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Ind w:w="-1" w:type="dxa"/>
        <w:tblLayout w:type="fixed"/>
        <w:tblCellMar>
          <w:top w:w="55" w:type="dxa"/>
          <w:left w:w="55" w:type="dxa"/>
          <w:bottom w:w="55" w:type="dxa"/>
          <w:right w:w="55" w:type="dxa"/>
        </w:tblCellMar>
        <w:tblLook w:val="0000" w:firstRow="0" w:lastRow="0" w:firstColumn="0" w:lastColumn="0" w:noHBand="0" w:noVBand="0"/>
      </w:tblPr>
      <w:tblGrid>
        <w:gridCol w:w="9066"/>
      </w:tblGrid>
      <w:tr w:rsidR="00186E47">
        <w:tc>
          <w:tcPr>
            <w:tcW w:w="9072" w:type="dxa"/>
            <w:tcBorders>
              <w:top w:val="single" w:sz="2" w:space="0" w:color="000000"/>
              <w:left w:val="single" w:sz="2" w:space="0" w:color="000000"/>
              <w:bottom w:val="single" w:sz="2" w:space="0" w:color="000000"/>
              <w:right w:val="single" w:sz="2" w:space="0" w:color="000000"/>
            </w:tcBorders>
          </w:tcPr>
          <w:p w:rsidR="00186E47" w:rsidRDefault="005C2915">
            <w:pPr>
              <w:pStyle w:val="Contedodatabela"/>
              <w:spacing w:before="57" w:after="57" w:line="240" w:lineRule="auto"/>
              <w:jc w:val="center"/>
              <w:rPr>
                <w:b/>
                <w:bCs/>
                <w:color w:val="000000"/>
              </w:rPr>
            </w:pPr>
            <w:r>
              <w:rPr>
                <w:b/>
                <w:bCs/>
                <w:color w:val="000000"/>
              </w:rPr>
              <w:t xml:space="preserve">EDITAL DE CHAMADA PÚBLICA Nº </w:t>
            </w:r>
            <w:r w:rsidR="0090254E">
              <w:rPr>
                <w:b/>
                <w:bCs/>
                <w:color w:val="000000"/>
              </w:rPr>
              <w:t>0001</w:t>
            </w:r>
            <w:r w:rsidR="00A117EC">
              <w:rPr>
                <w:b/>
                <w:bCs/>
                <w:color w:val="000000"/>
              </w:rPr>
              <w:t>/2023 – PMMC</w:t>
            </w:r>
          </w:p>
          <w:p w:rsidR="00186E47" w:rsidRDefault="005C2915" w:rsidP="0090254E">
            <w:pPr>
              <w:pStyle w:val="Contedodatabela"/>
              <w:spacing w:before="57" w:after="57" w:line="240" w:lineRule="auto"/>
              <w:jc w:val="center"/>
              <w:rPr>
                <w:b/>
                <w:bCs/>
                <w:color w:val="000000"/>
              </w:rPr>
            </w:pPr>
            <w:r>
              <w:rPr>
                <w:b/>
                <w:bCs/>
                <w:color w:val="000000"/>
              </w:rPr>
              <w:t xml:space="preserve">PROCESSO ADMINISTRATIVO Nº </w:t>
            </w:r>
            <w:r w:rsidR="0090254E">
              <w:rPr>
                <w:b/>
                <w:bCs/>
                <w:color w:val="000000"/>
              </w:rPr>
              <w:t>0078</w:t>
            </w:r>
            <w:r w:rsidR="00A117EC">
              <w:rPr>
                <w:b/>
                <w:bCs/>
                <w:color w:val="000000"/>
              </w:rPr>
              <w:t>/2023</w:t>
            </w:r>
          </w:p>
        </w:tc>
      </w:tr>
    </w:tbl>
    <w:p w:rsidR="00186E47" w:rsidRDefault="005C2915">
      <w:pPr>
        <w:widowControl w:val="0"/>
        <w:autoSpaceDE w:val="0"/>
        <w:spacing w:before="113" w:line="240" w:lineRule="auto"/>
      </w:pPr>
      <w:r>
        <w:rPr>
          <w:rFonts w:eastAsia="Times New Roman" w:cs="Arial"/>
          <w:color w:val="000000"/>
          <w:kern w:val="0"/>
          <w:szCs w:val="23"/>
          <w:lang w:bidi="ar-SA"/>
        </w:rPr>
        <w:t xml:space="preserve">O </w:t>
      </w:r>
      <w:r w:rsidR="00A117EC">
        <w:rPr>
          <w:rFonts w:eastAsia="Times New Roman" w:cs="Arial"/>
          <w:b/>
          <w:bCs/>
          <w:color w:val="000000"/>
          <w:kern w:val="0"/>
          <w:szCs w:val="23"/>
          <w:lang w:bidi="ar-SA"/>
        </w:rPr>
        <w:t>MONTE CARLO</w:t>
      </w:r>
      <w:r>
        <w:rPr>
          <w:rFonts w:eastAsia="Times New Roman" w:cs="Arial"/>
          <w:color w:val="000000"/>
          <w:kern w:val="0"/>
          <w:szCs w:val="23"/>
          <w:lang w:bidi="ar-SA"/>
        </w:rPr>
        <w:t xml:space="preserve">, pessoa jurídica de direito público, inscrito no CNPJ/MF sob o nº </w:t>
      </w:r>
      <w:r w:rsidR="00A117EC">
        <w:rPr>
          <w:rFonts w:eastAsia="Times New Roman" w:cs="Arial"/>
          <w:color w:val="000000"/>
          <w:kern w:val="0"/>
          <w:szCs w:val="23"/>
          <w:lang w:bidi="ar-SA"/>
        </w:rPr>
        <w:t>95.996.104/0001-04, representado neste ato pela</w:t>
      </w:r>
      <w:r>
        <w:rPr>
          <w:rFonts w:eastAsia="Times New Roman" w:cs="Arial"/>
          <w:color w:val="000000"/>
          <w:kern w:val="0"/>
          <w:szCs w:val="23"/>
          <w:lang w:bidi="ar-SA"/>
        </w:rPr>
        <w:t xml:space="preserve"> </w:t>
      </w:r>
      <w:r w:rsidR="00A117EC">
        <w:rPr>
          <w:rFonts w:eastAsia="Times New Roman" w:cs="Arial"/>
          <w:color w:val="000000"/>
          <w:kern w:val="0"/>
          <w:szCs w:val="23"/>
          <w:lang w:bidi="ar-SA"/>
        </w:rPr>
        <w:t xml:space="preserve">Prefeita Municipal </w:t>
      </w:r>
      <w:r>
        <w:rPr>
          <w:rFonts w:eastAsia="Times New Roman" w:cs="Arial"/>
          <w:color w:val="000000"/>
          <w:kern w:val="0"/>
          <w:szCs w:val="23"/>
          <w:lang w:bidi="ar-SA"/>
        </w:rPr>
        <w:t>Sr</w:t>
      </w:r>
      <w:r w:rsidR="00A117EC">
        <w:rPr>
          <w:rFonts w:eastAsia="Times New Roman" w:cs="Arial"/>
          <w:color w:val="000000"/>
          <w:kern w:val="0"/>
          <w:szCs w:val="23"/>
          <w:lang w:bidi="ar-SA"/>
        </w:rPr>
        <w:t>ª</w:t>
      </w:r>
      <w:r>
        <w:rPr>
          <w:rFonts w:eastAsia="Times New Roman" w:cs="Arial"/>
          <w:color w:val="000000"/>
          <w:kern w:val="0"/>
          <w:szCs w:val="23"/>
          <w:lang w:bidi="ar-SA"/>
        </w:rPr>
        <w:t xml:space="preserve">. </w:t>
      </w:r>
      <w:r w:rsidR="00A117EC">
        <w:rPr>
          <w:rFonts w:eastAsia="Times New Roman" w:cs="Arial"/>
          <w:b/>
          <w:bCs/>
          <w:color w:val="000000"/>
          <w:kern w:val="0"/>
          <w:szCs w:val="23"/>
          <w:lang w:bidi="ar-SA"/>
        </w:rPr>
        <w:t>SONIA SALETE VEDOVATTO</w:t>
      </w:r>
      <w:r>
        <w:rPr>
          <w:rFonts w:eastAsia="Times New Roman" w:cs="Arial"/>
          <w:color w:val="000000"/>
          <w:kern w:val="0"/>
          <w:szCs w:val="23"/>
          <w:lang w:bidi="ar-SA"/>
        </w:rPr>
        <w:t xml:space="preserve">, </w:t>
      </w:r>
      <w:r w:rsidR="00A117EC">
        <w:rPr>
          <w:rFonts w:eastAsia="Times New Roman" w:cs="Arial"/>
          <w:color w:val="000000"/>
          <w:kern w:val="0"/>
          <w:szCs w:val="23"/>
          <w:lang w:bidi="ar-SA"/>
        </w:rPr>
        <w:t xml:space="preserve">torna público, </w:t>
      </w:r>
      <w:r>
        <w:rPr>
          <w:rFonts w:cs="Arial"/>
          <w:color w:val="000000"/>
          <w:szCs w:val="23"/>
        </w:rPr>
        <w:t xml:space="preserve">que realizará Chamada Pública para fins de </w:t>
      </w:r>
      <w:r>
        <w:rPr>
          <w:rFonts w:cs="Arial"/>
          <w:b/>
          <w:bCs/>
          <w:color w:val="000000"/>
          <w:szCs w:val="23"/>
        </w:rPr>
        <w:t>CREDENCIAMENTO</w:t>
      </w:r>
      <w:r>
        <w:rPr>
          <w:rFonts w:cs="Arial"/>
          <w:color w:val="000000"/>
          <w:szCs w:val="23"/>
        </w:rPr>
        <w:t xml:space="preserve"> de instituições financeiras autorizadas pelo Banco Central do Brasil para prestar serviços bancários de recolhimento de qualquer tipo de receita pública de competência do Município de </w:t>
      </w:r>
      <w:r w:rsidR="00A117EC">
        <w:rPr>
          <w:rFonts w:cs="Arial"/>
          <w:color w:val="000000"/>
          <w:szCs w:val="23"/>
        </w:rPr>
        <w:t>Monte Carlo</w:t>
      </w:r>
      <w:r>
        <w:rPr>
          <w:rFonts w:cs="Arial"/>
          <w:color w:val="000000"/>
          <w:szCs w:val="23"/>
        </w:rPr>
        <w:t xml:space="preserve"> no padrão FEBRABAN, através de suas agências e/ou conveniadas </w:t>
      </w:r>
      <w:r w:rsidR="00C3530F">
        <w:rPr>
          <w:rFonts w:cs="Arial"/>
          <w:color w:val="000000"/>
          <w:szCs w:val="23"/>
        </w:rPr>
        <w:t>em abrangência</w:t>
      </w:r>
      <w:r>
        <w:rPr>
          <w:rFonts w:cs="Arial"/>
          <w:color w:val="000000"/>
          <w:szCs w:val="23"/>
        </w:rPr>
        <w:t xml:space="preserve"> nacional, regida pela Lei nº 8.666/93, bem como nas condições estabelecidas neste edital e ane</w:t>
      </w:r>
      <w:bookmarkStart w:id="0" w:name="_GoBack"/>
      <w:bookmarkEnd w:id="0"/>
      <w:r>
        <w:rPr>
          <w:rFonts w:cs="Arial"/>
          <w:color w:val="000000"/>
          <w:szCs w:val="23"/>
        </w:rPr>
        <w:t>xos.</w:t>
      </w:r>
    </w:p>
    <w:p w:rsidR="00186E47" w:rsidRDefault="005C2915">
      <w:pPr>
        <w:spacing w:before="113" w:line="240" w:lineRule="auto"/>
      </w:pPr>
      <w:r>
        <w:rPr>
          <w:b/>
          <w:bCs/>
        </w:rPr>
        <w:t xml:space="preserve">O envio da </w:t>
      </w:r>
      <w:r w:rsidRPr="0090254E">
        <w:rPr>
          <w:b/>
          <w:bCs/>
        </w:rPr>
        <w:t xml:space="preserve">documentação terá início </w:t>
      </w:r>
      <w:r w:rsidR="00A117EC" w:rsidRPr="0090254E">
        <w:rPr>
          <w:b/>
          <w:bCs/>
        </w:rPr>
        <w:t>às</w:t>
      </w:r>
      <w:r w:rsidRPr="0090254E">
        <w:rPr>
          <w:b/>
          <w:bCs/>
        </w:rPr>
        <w:t xml:space="preserve"> 08:00 horas do dia </w:t>
      </w:r>
      <w:r w:rsidR="00860DF0" w:rsidRPr="0090254E">
        <w:rPr>
          <w:b/>
          <w:bCs/>
        </w:rPr>
        <w:t>31</w:t>
      </w:r>
      <w:r w:rsidRPr="0090254E">
        <w:rPr>
          <w:b/>
          <w:bCs/>
        </w:rPr>
        <w:t xml:space="preserve"> de </w:t>
      </w:r>
      <w:r w:rsidR="00860DF0" w:rsidRPr="0090254E">
        <w:rPr>
          <w:b/>
          <w:bCs/>
        </w:rPr>
        <w:t>outubro</w:t>
      </w:r>
      <w:r w:rsidR="00A117EC" w:rsidRPr="0090254E">
        <w:rPr>
          <w:b/>
          <w:bCs/>
        </w:rPr>
        <w:t xml:space="preserve"> de 2023</w:t>
      </w:r>
      <w:r w:rsidRPr="0090254E">
        <w:rPr>
          <w:b/>
          <w:bCs/>
        </w:rPr>
        <w:t xml:space="preserve"> e ficará aberto até </w:t>
      </w:r>
      <w:r w:rsidR="00860DF0" w:rsidRPr="0090254E">
        <w:rPr>
          <w:b/>
          <w:bCs/>
        </w:rPr>
        <w:t>30</w:t>
      </w:r>
      <w:r w:rsidRPr="0090254E">
        <w:rPr>
          <w:b/>
          <w:bCs/>
        </w:rPr>
        <w:t xml:space="preserve"> de </w:t>
      </w:r>
      <w:r w:rsidR="00860DF0" w:rsidRPr="0090254E">
        <w:rPr>
          <w:b/>
          <w:bCs/>
        </w:rPr>
        <w:t>outubro</w:t>
      </w:r>
      <w:r w:rsidRPr="0090254E">
        <w:rPr>
          <w:b/>
          <w:bCs/>
        </w:rPr>
        <w:t xml:space="preserve"> de </w:t>
      </w:r>
      <w:r w:rsidR="00860DF0" w:rsidRPr="0090254E">
        <w:rPr>
          <w:b/>
          <w:bCs/>
        </w:rPr>
        <w:t>2024</w:t>
      </w:r>
      <w:r w:rsidRPr="0090254E">
        <w:rPr>
          <w:b/>
          <w:bCs/>
        </w:rPr>
        <w:t>.</w:t>
      </w:r>
    </w:p>
    <w:p w:rsidR="00186E47" w:rsidRDefault="005C2915">
      <w:pPr>
        <w:spacing w:line="240" w:lineRule="auto"/>
      </w:pPr>
      <w:r>
        <w:rPr>
          <w:b/>
          <w:bCs/>
        </w:rPr>
        <w:t>Local e horário para retirada do Edital e informações aos licitantes:</w:t>
      </w:r>
    </w:p>
    <w:p w:rsidR="00186E47" w:rsidRDefault="00382863">
      <w:pPr>
        <w:spacing w:before="0" w:line="240" w:lineRule="auto"/>
      </w:pPr>
      <w:r>
        <w:rPr>
          <w:b/>
          <w:bCs/>
        </w:rPr>
        <w:t>LOCAL/HORÁRIO:em</w:t>
      </w:r>
      <w:hyperlink r:id="rId7" w:history="1">
        <w:r w:rsidRPr="00722970">
          <w:rPr>
            <w:rStyle w:val="Hyperlink"/>
            <w:b/>
            <w:bCs/>
          </w:rPr>
          <w:t>www.montecarlo.sc.gov.br</w:t>
        </w:r>
      </w:hyperlink>
      <w:r>
        <w:rPr>
          <w:b/>
          <w:bCs/>
        </w:rPr>
        <w:t xml:space="preserve">; </w:t>
      </w:r>
      <w:r w:rsidR="005C2915">
        <w:t>Departamento de Compras e Licitações, das 08h</w:t>
      </w:r>
      <w:r w:rsidR="00860DF0">
        <w:t>00min às 12h00min e das 13h30 às 17h</w:t>
      </w:r>
      <w:r w:rsidR="003D2D0F">
        <w:t>30.</w:t>
      </w:r>
    </w:p>
    <w:p w:rsidR="00186E47" w:rsidRDefault="005C2915">
      <w:pPr>
        <w:spacing w:before="0" w:line="240" w:lineRule="auto"/>
      </w:pPr>
      <w:r>
        <w:rPr>
          <w:b/>
          <w:bCs/>
        </w:rPr>
        <w:t>ENDEREÇO:</w:t>
      </w:r>
      <w:r>
        <w:t xml:space="preserve"> Rod SC 452, nº 1551, Centro, em Monte Carlo-SC, CEP 89.618-000</w:t>
      </w:r>
    </w:p>
    <w:p w:rsidR="00186E47" w:rsidRDefault="005C2915">
      <w:pPr>
        <w:spacing w:before="0" w:line="240" w:lineRule="auto"/>
      </w:pPr>
      <w:r>
        <w:rPr>
          <w:b/>
          <w:bCs/>
        </w:rPr>
        <w:t>E-mail:</w:t>
      </w:r>
      <w:r>
        <w:t xml:space="preserve"> </w:t>
      </w:r>
      <w:r>
        <w:rPr>
          <w:rStyle w:val="LinkdaInternet"/>
        </w:rPr>
        <w:t>licitacao2@montecarlo.sc.gov.br</w:t>
      </w:r>
    </w:p>
    <w:p w:rsidR="00186E47" w:rsidRDefault="005C2915">
      <w:pPr>
        <w:spacing w:before="0" w:line="240" w:lineRule="auto"/>
      </w:pPr>
      <w:r>
        <w:rPr>
          <w:b/>
          <w:bCs/>
        </w:rPr>
        <w:t xml:space="preserve">Telefone: </w:t>
      </w:r>
      <w:r>
        <w:t>(49) 35460194</w:t>
      </w:r>
    </w:p>
    <w:p w:rsidR="00186E47" w:rsidRDefault="005C2915">
      <w:pPr>
        <w:widowControl w:val="0"/>
        <w:autoSpaceDE w:val="0"/>
        <w:spacing w:before="0" w:line="240" w:lineRule="auto"/>
      </w:pPr>
      <w:r>
        <w:rPr>
          <w:rFonts w:cs="Arial"/>
          <w:b/>
          <w:bCs/>
          <w:color w:val="000000"/>
        </w:rPr>
        <w:t>Site</w:t>
      </w:r>
      <w:r>
        <w:rPr>
          <w:rFonts w:cs="Arial"/>
          <w:color w:val="000000"/>
          <w:szCs w:val="23"/>
        </w:rPr>
        <w:t xml:space="preserve">: </w:t>
      </w:r>
      <w:r>
        <w:rPr>
          <w:rStyle w:val="LinkdaInternet"/>
          <w:rFonts w:cs="Arial"/>
          <w:szCs w:val="23"/>
        </w:rPr>
        <w:t>www.montecarlo.sc.gov.br</w:t>
      </w:r>
    </w:p>
    <w:p w:rsidR="00186E47" w:rsidRDefault="005C2915">
      <w:pPr>
        <w:widowControl w:val="0"/>
        <w:numPr>
          <w:ilvl w:val="0"/>
          <w:numId w:val="2"/>
        </w:numPr>
        <w:shd w:val="clear" w:color="auto" w:fill="CCCCCC"/>
        <w:tabs>
          <w:tab w:val="left" w:pos="570"/>
        </w:tabs>
        <w:autoSpaceDE w:val="0"/>
        <w:spacing w:before="113" w:line="240" w:lineRule="auto"/>
        <w:ind w:left="0" w:firstLine="0"/>
        <w:rPr>
          <w:rFonts w:cs="Arial"/>
          <w:b/>
          <w:bCs/>
          <w:color w:val="000000"/>
          <w:szCs w:val="23"/>
        </w:rPr>
      </w:pPr>
      <w:r>
        <w:rPr>
          <w:rFonts w:cs="Arial"/>
          <w:b/>
          <w:bCs/>
          <w:color w:val="000000"/>
          <w:szCs w:val="23"/>
        </w:rPr>
        <w:t>DO OBJETO</w:t>
      </w:r>
    </w:p>
    <w:p w:rsidR="00186E47" w:rsidRDefault="005C2915">
      <w:pPr>
        <w:pStyle w:val="Cabealho"/>
        <w:widowControl w:val="0"/>
        <w:tabs>
          <w:tab w:val="clear" w:pos="4677"/>
          <w:tab w:val="clear" w:pos="9355"/>
          <w:tab w:val="left" w:pos="1425"/>
          <w:tab w:val="right" w:pos="8838"/>
        </w:tabs>
        <w:spacing w:before="113" w:line="240" w:lineRule="auto"/>
      </w:pPr>
      <w:r>
        <w:rPr>
          <w:rFonts w:cs="Arial"/>
          <w:szCs w:val="23"/>
        </w:rPr>
        <w:t xml:space="preserve">1.1 – </w:t>
      </w:r>
      <w:r>
        <w:rPr>
          <w:rFonts w:cs="Arial"/>
          <w:b/>
          <w:bCs/>
          <w:color w:val="000000"/>
          <w:szCs w:val="23"/>
        </w:rPr>
        <w:t>CREDENCIAMENTO</w:t>
      </w:r>
      <w:r>
        <w:rPr>
          <w:rFonts w:cs="Arial"/>
          <w:color w:val="000000"/>
          <w:szCs w:val="23"/>
        </w:rPr>
        <w:t xml:space="preserve"> de instituições financeiras autorizadas pelo Banco Central do Brasil para prestar serviços bancários de recolhimento de qualquer tipo de receita pública como impostos, taxas, contribuições e quaisquer outras receitas que forem devidas ao município, por quaisquer contribuintes, inclusive os créditos decorrentes da dívida ativa e </w:t>
      </w:r>
      <w:r w:rsidR="00FE2266" w:rsidRPr="00FE2266">
        <w:rPr>
          <w:rFonts w:cs="Arial"/>
          <w:color w:val="000000"/>
          <w:szCs w:val="23"/>
        </w:rPr>
        <w:t xml:space="preserve">guias de IPTU, ISS, ITBI, taxas diversas, contribuição de melhoria, multas, água, e outros tributos </w:t>
      </w:r>
      <w:r>
        <w:rPr>
          <w:rFonts w:cs="Arial"/>
          <w:color w:val="000000"/>
          <w:szCs w:val="23"/>
        </w:rPr>
        <w:t>no padrão FEBRABAN, através de suas agências e/ou conveniadas em abrangência nacional</w:t>
      </w:r>
      <w:r>
        <w:rPr>
          <w:rFonts w:cs="Arial"/>
          <w:szCs w:val="23"/>
        </w:rPr>
        <w:t>, observadas às disposições do Termo de Referência em anexo.</w:t>
      </w:r>
    </w:p>
    <w:p w:rsidR="00186E47" w:rsidRDefault="005C2915">
      <w:pPr>
        <w:pStyle w:val="Cabealho"/>
        <w:widowControl w:val="0"/>
        <w:tabs>
          <w:tab w:val="clear" w:pos="4677"/>
          <w:tab w:val="clear" w:pos="9355"/>
          <w:tab w:val="left" w:pos="1425"/>
          <w:tab w:val="right" w:pos="8838"/>
        </w:tabs>
        <w:spacing w:before="113" w:after="113" w:line="240" w:lineRule="auto"/>
        <w:rPr>
          <w:rFonts w:cs="Arial"/>
          <w:color w:val="00000A"/>
          <w:szCs w:val="23"/>
        </w:rPr>
      </w:pPr>
      <w:r>
        <w:rPr>
          <w:rFonts w:cs="Arial"/>
          <w:color w:val="00000A"/>
          <w:szCs w:val="23"/>
        </w:rPr>
        <w:t xml:space="preserve">1.2 – Os valores para remuneração dos serviços são decorrentes do praticado no mercado, não sendo aceito valores acima do estipulado no edital, sob pena de não credenciamento. Poderá ainda, ofertar proposta com preços menores. </w:t>
      </w:r>
    </w:p>
    <w:tbl>
      <w:tblPr>
        <w:tblW w:w="5000" w:type="pct"/>
        <w:tblInd w:w="-7" w:type="dxa"/>
        <w:tblLayout w:type="fixed"/>
        <w:tblCellMar>
          <w:left w:w="0" w:type="dxa"/>
          <w:right w:w="30" w:type="dxa"/>
        </w:tblCellMar>
        <w:tblLook w:val="0000" w:firstRow="0" w:lastRow="0" w:firstColumn="0" w:lastColumn="0" w:noHBand="0" w:noVBand="0"/>
      </w:tblPr>
      <w:tblGrid>
        <w:gridCol w:w="521"/>
        <w:gridCol w:w="7574"/>
        <w:gridCol w:w="961"/>
      </w:tblGrid>
      <w:tr w:rsidR="00186E47">
        <w:tc>
          <w:tcPr>
            <w:tcW w:w="521" w:type="dxa"/>
            <w:tcBorders>
              <w:top w:val="single" w:sz="6" w:space="0" w:color="00000A"/>
              <w:left w:val="single" w:sz="6" w:space="0" w:color="00000A"/>
              <w:bottom w:val="single" w:sz="6" w:space="0" w:color="00000A"/>
            </w:tcBorders>
            <w:shd w:val="clear" w:color="auto" w:fill="D9D9D9"/>
            <w:vAlign w:val="center"/>
          </w:tcPr>
          <w:p w:rsidR="00186E47" w:rsidRDefault="005C2915">
            <w:pPr>
              <w:spacing w:before="0" w:line="240" w:lineRule="auto"/>
              <w:jc w:val="center"/>
              <w:rPr>
                <w:rFonts w:cs="Arial"/>
                <w:b/>
                <w:bCs/>
                <w:color w:val="000000"/>
                <w:sz w:val="20"/>
                <w:szCs w:val="20"/>
              </w:rPr>
            </w:pPr>
            <w:r>
              <w:rPr>
                <w:rFonts w:cs="Arial"/>
                <w:b/>
                <w:bCs/>
                <w:color w:val="000000"/>
                <w:sz w:val="20"/>
                <w:szCs w:val="20"/>
              </w:rPr>
              <w:t>ITEM</w:t>
            </w:r>
          </w:p>
        </w:tc>
        <w:tc>
          <w:tcPr>
            <w:tcW w:w="7588" w:type="dxa"/>
            <w:tcBorders>
              <w:top w:val="single" w:sz="6" w:space="0" w:color="00000A"/>
              <w:left w:val="single" w:sz="6" w:space="0" w:color="00000A"/>
              <w:bottom w:val="single" w:sz="6" w:space="0" w:color="00000A"/>
            </w:tcBorders>
            <w:shd w:val="clear" w:color="auto" w:fill="D9D9D9"/>
            <w:vAlign w:val="center"/>
          </w:tcPr>
          <w:p w:rsidR="00186E47" w:rsidRDefault="005C2915">
            <w:pPr>
              <w:spacing w:before="0" w:line="240" w:lineRule="auto"/>
              <w:jc w:val="center"/>
              <w:rPr>
                <w:rFonts w:cs="Arial"/>
                <w:b/>
                <w:bCs/>
                <w:color w:val="000000"/>
                <w:sz w:val="20"/>
                <w:szCs w:val="20"/>
              </w:rPr>
            </w:pPr>
            <w:r>
              <w:rPr>
                <w:rFonts w:cs="Arial"/>
                <w:b/>
                <w:bCs/>
                <w:color w:val="000000"/>
                <w:sz w:val="20"/>
                <w:szCs w:val="20"/>
              </w:rPr>
              <w:t>DESCRIÇÃO</w:t>
            </w:r>
          </w:p>
        </w:tc>
        <w:tc>
          <w:tcPr>
            <w:tcW w:w="963" w:type="dxa"/>
            <w:tcBorders>
              <w:top w:val="single" w:sz="6" w:space="0" w:color="00000A"/>
              <w:left w:val="single" w:sz="6" w:space="0" w:color="00000A"/>
              <w:bottom w:val="single" w:sz="6" w:space="0" w:color="00000A"/>
              <w:right w:val="single" w:sz="6" w:space="0" w:color="00000A"/>
            </w:tcBorders>
            <w:shd w:val="clear" w:color="auto" w:fill="D9D9D9"/>
            <w:vAlign w:val="center"/>
          </w:tcPr>
          <w:p w:rsidR="00186E47" w:rsidRDefault="005C2915">
            <w:pPr>
              <w:spacing w:before="0" w:line="240" w:lineRule="auto"/>
              <w:jc w:val="center"/>
              <w:rPr>
                <w:rFonts w:cs="Arial"/>
                <w:b/>
                <w:bCs/>
                <w:color w:val="000000"/>
                <w:sz w:val="20"/>
                <w:szCs w:val="20"/>
              </w:rPr>
            </w:pPr>
            <w:r>
              <w:rPr>
                <w:rFonts w:cs="Arial"/>
                <w:b/>
                <w:bCs/>
                <w:color w:val="000000"/>
                <w:sz w:val="20"/>
                <w:szCs w:val="20"/>
              </w:rPr>
              <w:t>Valor R$</w:t>
            </w:r>
          </w:p>
        </w:tc>
      </w:tr>
      <w:tr w:rsidR="00186E47">
        <w:tc>
          <w:tcPr>
            <w:tcW w:w="521" w:type="dxa"/>
            <w:tcBorders>
              <w:top w:val="single" w:sz="6" w:space="0" w:color="00000A"/>
              <w:left w:val="single" w:sz="6" w:space="0" w:color="00000A"/>
              <w:bottom w:val="single" w:sz="6" w:space="0" w:color="00000A"/>
            </w:tcBorders>
            <w:shd w:val="clear" w:color="auto" w:fill="FFFFFF"/>
            <w:vAlign w:val="center"/>
          </w:tcPr>
          <w:p w:rsidR="00186E47" w:rsidRDefault="005C2915">
            <w:pPr>
              <w:spacing w:before="0" w:line="240" w:lineRule="auto"/>
              <w:jc w:val="center"/>
              <w:rPr>
                <w:rFonts w:cs="Arial"/>
                <w:color w:val="000000"/>
                <w:sz w:val="20"/>
                <w:szCs w:val="20"/>
              </w:rPr>
            </w:pPr>
            <w:r>
              <w:rPr>
                <w:rFonts w:cs="Arial"/>
                <w:color w:val="000000"/>
                <w:sz w:val="20"/>
                <w:szCs w:val="20"/>
              </w:rPr>
              <w:t>01</w:t>
            </w:r>
          </w:p>
        </w:tc>
        <w:tc>
          <w:tcPr>
            <w:tcW w:w="7588" w:type="dxa"/>
            <w:tcBorders>
              <w:top w:val="single" w:sz="6" w:space="0" w:color="00000A"/>
              <w:left w:val="single" w:sz="6" w:space="0" w:color="00000A"/>
              <w:bottom w:val="single" w:sz="6" w:space="0" w:color="00000A"/>
            </w:tcBorders>
            <w:shd w:val="clear" w:color="auto" w:fill="FFFFFF"/>
            <w:vAlign w:val="center"/>
          </w:tcPr>
          <w:p w:rsidR="00186E47" w:rsidRDefault="005C2915" w:rsidP="00FE2266">
            <w:pPr>
              <w:spacing w:before="0" w:line="240" w:lineRule="auto"/>
              <w:rPr>
                <w:rFonts w:cs="Arial"/>
                <w:color w:val="000000"/>
                <w:sz w:val="20"/>
                <w:szCs w:val="20"/>
              </w:rPr>
            </w:pPr>
            <w:r>
              <w:rPr>
                <w:rFonts w:cs="Arial"/>
                <w:color w:val="000000"/>
                <w:sz w:val="20"/>
                <w:szCs w:val="20"/>
              </w:rPr>
              <w:t xml:space="preserve">Por recebimento de documento com código de barras Padrão FEBRABAN nas </w:t>
            </w:r>
            <w:r w:rsidR="00FE2266">
              <w:rPr>
                <w:rFonts w:cs="Arial"/>
                <w:color w:val="000000"/>
                <w:sz w:val="20"/>
                <w:szCs w:val="20"/>
              </w:rPr>
              <w:t>instituições</w:t>
            </w:r>
            <w:r>
              <w:rPr>
                <w:rFonts w:cs="Arial"/>
                <w:color w:val="000000"/>
                <w:sz w:val="20"/>
                <w:szCs w:val="20"/>
              </w:rPr>
              <w:t xml:space="preserve"> e correspondentes, débito automático, autoatendimento (ATM) Internet Banking (IBCMobíle) e correspondente bancário (CCA), guichê de caixa. Podendo ser de arrecadação de guias de IPTU, ISS, ITBI, TAXAS DIVERSAS, CONTRIBUIÇÃO DE MELHORIA, MULTAS, ÁGUA, E OUTROS TRIBUTOS. </w:t>
            </w:r>
          </w:p>
        </w:tc>
        <w:tc>
          <w:tcPr>
            <w:tcW w:w="963" w:type="dxa"/>
            <w:tcBorders>
              <w:top w:val="single" w:sz="6" w:space="0" w:color="00000A"/>
              <w:left w:val="single" w:sz="6" w:space="0" w:color="00000A"/>
              <w:bottom w:val="single" w:sz="6" w:space="0" w:color="00000A"/>
              <w:right w:val="single" w:sz="6" w:space="0" w:color="00000A"/>
            </w:tcBorders>
            <w:shd w:val="clear" w:color="auto" w:fill="FFFFFF"/>
            <w:vAlign w:val="center"/>
          </w:tcPr>
          <w:p w:rsidR="00186E47" w:rsidRDefault="00860DF0" w:rsidP="00860DF0">
            <w:pPr>
              <w:snapToGrid w:val="0"/>
              <w:spacing w:before="0" w:line="240" w:lineRule="auto"/>
              <w:jc w:val="center"/>
              <w:rPr>
                <w:rFonts w:cs="Arial"/>
                <w:b/>
                <w:bCs/>
                <w:color w:val="000000"/>
                <w:sz w:val="20"/>
                <w:szCs w:val="20"/>
              </w:rPr>
            </w:pPr>
            <w:r w:rsidRPr="00860DF0">
              <w:rPr>
                <w:rFonts w:cs="Arial"/>
                <w:b/>
                <w:bCs/>
                <w:sz w:val="20"/>
                <w:szCs w:val="20"/>
              </w:rPr>
              <w:t>2.41</w:t>
            </w:r>
          </w:p>
        </w:tc>
      </w:tr>
    </w:tbl>
    <w:p w:rsidR="00186E47" w:rsidRDefault="005C2915">
      <w:pPr>
        <w:pStyle w:val="Cabealho"/>
        <w:widowControl w:val="0"/>
        <w:tabs>
          <w:tab w:val="clear" w:pos="4677"/>
          <w:tab w:val="clear" w:pos="9355"/>
          <w:tab w:val="left" w:pos="1425"/>
          <w:tab w:val="right" w:pos="8838"/>
        </w:tabs>
        <w:spacing w:before="113" w:line="240" w:lineRule="auto"/>
        <w:rPr>
          <w:rFonts w:cs="Arial"/>
          <w:color w:val="00000A"/>
          <w:szCs w:val="23"/>
        </w:rPr>
      </w:pPr>
      <w:r>
        <w:rPr>
          <w:rFonts w:cs="Arial"/>
          <w:color w:val="00000A"/>
          <w:szCs w:val="23"/>
        </w:rPr>
        <w:t xml:space="preserve">1.2.1 – A quantidade estimada de guias emitidas anuais serão de </w:t>
      </w:r>
      <w:r w:rsidR="00860DF0" w:rsidRPr="00860DF0">
        <w:rPr>
          <w:rFonts w:cs="Arial"/>
          <w:szCs w:val="23"/>
        </w:rPr>
        <w:t>70.000</w:t>
      </w:r>
      <w:r w:rsidRPr="00860DF0">
        <w:rPr>
          <w:rFonts w:cs="Arial"/>
          <w:szCs w:val="23"/>
        </w:rPr>
        <w:t xml:space="preserve"> (</w:t>
      </w:r>
      <w:r w:rsidR="00860DF0" w:rsidRPr="00860DF0">
        <w:rPr>
          <w:rFonts w:cs="Arial"/>
          <w:szCs w:val="23"/>
        </w:rPr>
        <w:t>setenta</w:t>
      </w:r>
      <w:r w:rsidRPr="00860DF0">
        <w:rPr>
          <w:rFonts w:cs="Arial"/>
          <w:szCs w:val="23"/>
        </w:rPr>
        <w:t xml:space="preserve"> </w:t>
      </w:r>
      <w:r>
        <w:rPr>
          <w:rFonts w:cs="Arial"/>
          <w:color w:val="00000A"/>
          <w:szCs w:val="23"/>
        </w:rPr>
        <w:t>mil) unidades.</w:t>
      </w:r>
    </w:p>
    <w:p w:rsidR="00186E47" w:rsidRDefault="005C2915">
      <w:pPr>
        <w:widowControl w:val="0"/>
        <w:numPr>
          <w:ilvl w:val="0"/>
          <w:numId w:val="2"/>
        </w:numPr>
        <w:shd w:val="clear" w:color="auto" w:fill="CCCCCC"/>
        <w:tabs>
          <w:tab w:val="left" w:pos="570"/>
          <w:tab w:val="right" w:pos="8838"/>
        </w:tabs>
        <w:autoSpaceDE w:val="0"/>
        <w:spacing w:before="113" w:line="240" w:lineRule="auto"/>
        <w:ind w:left="0" w:firstLine="0"/>
        <w:rPr>
          <w:rFonts w:cs="Arial"/>
          <w:b/>
          <w:bCs/>
          <w:color w:val="000000"/>
          <w:szCs w:val="23"/>
        </w:rPr>
      </w:pPr>
      <w:r>
        <w:rPr>
          <w:rFonts w:cs="Arial"/>
          <w:b/>
          <w:bCs/>
          <w:color w:val="000000"/>
          <w:szCs w:val="23"/>
        </w:rPr>
        <w:t>DA FORMALIZAÇÃO DE CONSULTAS E/ OU ESCLARECIMENTOS:</w:t>
      </w:r>
    </w:p>
    <w:p w:rsidR="00186E47" w:rsidRDefault="005C2915">
      <w:pPr>
        <w:pStyle w:val="Cabealho"/>
        <w:widowControl w:val="0"/>
        <w:tabs>
          <w:tab w:val="clear" w:pos="4677"/>
          <w:tab w:val="clear" w:pos="9355"/>
          <w:tab w:val="left" w:pos="1425"/>
          <w:tab w:val="right" w:pos="8838"/>
        </w:tabs>
        <w:spacing w:before="113" w:line="240" w:lineRule="auto"/>
      </w:pPr>
      <w:r>
        <w:rPr>
          <w:rFonts w:cs="Arial"/>
          <w:szCs w:val="23"/>
        </w:rPr>
        <w:t>2.1 – Os pedidos de informações e/ou esclarecimentos relativos ao presente Credenciamento, deverão ser encaminhados ao Departamento de Lici</w:t>
      </w:r>
      <w:r w:rsidR="003D2D0F">
        <w:rPr>
          <w:rFonts w:cs="Arial"/>
          <w:szCs w:val="23"/>
        </w:rPr>
        <w:t>tações, das 08h00 às 12h00 e 13h30 as 17h30</w:t>
      </w:r>
      <w:r>
        <w:rPr>
          <w:rFonts w:cs="Arial"/>
          <w:szCs w:val="23"/>
        </w:rPr>
        <w:t xml:space="preserve">, por escrito, através do e-mail: </w:t>
      </w:r>
      <w:hyperlink r:id="rId8" w:history="1">
        <w:r w:rsidR="00FE2266" w:rsidRPr="007F205F">
          <w:rPr>
            <w:rStyle w:val="Hyperlink"/>
            <w:rFonts w:cs="Arial"/>
            <w:szCs w:val="23"/>
          </w:rPr>
          <w:t>licitacao2@montecarlo.sc.gov.br</w:t>
        </w:r>
      </w:hyperlink>
      <w:r>
        <w:rPr>
          <w:rFonts w:cs="Arial"/>
          <w:szCs w:val="23"/>
        </w:rPr>
        <w:t>, ou pessoalmente no Departamento de Licitações, loca</w:t>
      </w:r>
      <w:r w:rsidR="00FE2266">
        <w:rPr>
          <w:rFonts w:cs="Arial"/>
          <w:szCs w:val="23"/>
        </w:rPr>
        <w:t>lizado na sede deste Município</w:t>
      </w:r>
      <w:r>
        <w:rPr>
          <w:rFonts w:cs="Arial"/>
          <w:szCs w:val="23"/>
        </w:rPr>
        <w:t xml:space="preserve">, sendo que as respostas serão encaminhadas para os </w:t>
      </w:r>
      <w:r>
        <w:rPr>
          <w:rFonts w:cs="Arial"/>
          <w:szCs w:val="23"/>
        </w:rPr>
        <w:lastRenderedPageBreak/>
        <w:t>e-mails cadastrados de todas as empresas que adquiriram o edital.</w:t>
      </w:r>
    </w:p>
    <w:p w:rsidR="00186E47" w:rsidRDefault="005C2915">
      <w:pPr>
        <w:widowControl w:val="0"/>
        <w:numPr>
          <w:ilvl w:val="0"/>
          <w:numId w:val="2"/>
        </w:numPr>
        <w:shd w:val="clear" w:color="auto" w:fill="CCCCCC"/>
        <w:tabs>
          <w:tab w:val="left" w:pos="570"/>
          <w:tab w:val="right" w:pos="8838"/>
        </w:tabs>
        <w:spacing w:before="113" w:line="240" w:lineRule="auto"/>
        <w:ind w:left="0" w:firstLine="0"/>
        <w:rPr>
          <w:rFonts w:cs="Arial"/>
          <w:b/>
          <w:bCs/>
          <w:szCs w:val="23"/>
        </w:rPr>
      </w:pPr>
      <w:r>
        <w:rPr>
          <w:rFonts w:cs="Arial"/>
          <w:b/>
          <w:bCs/>
          <w:szCs w:val="23"/>
        </w:rPr>
        <w:t>DO CREDENCIAMENTO</w:t>
      </w:r>
    </w:p>
    <w:p w:rsidR="00186E47" w:rsidRDefault="005C2915">
      <w:pPr>
        <w:pStyle w:val="Cabealho"/>
        <w:widowControl w:val="0"/>
        <w:tabs>
          <w:tab w:val="clear" w:pos="4677"/>
          <w:tab w:val="clear" w:pos="9355"/>
          <w:tab w:val="left" w:pos="1425"/>
          <w:tab w:val="right" w:pos="8838"/>
        </w:tabs>
        <w:spacing w:before="113" w:line="240" w:lineRule="auto"/>
        <w:rPr>
          <w:rFonts w:cs="Arial"/>
          <w:szCs w:val="23"/>
        </w:rPr>
      </w:pPr>
      <w:r>
        <w:rPr>
          <w:rFonts w:cs="Arial"/>
          <w:szCs w:val="23"/>
        </w:rPr>
        <w:t xml:space="preserve">3.1 – Poderão se credenciar junto ao Município as instituições financeiras legalmente constituídas que comprovem o atendimento dos requisitos estabelecidos neste edital, bem como na legislação pertinente. </w:t>
      </w:r>
    </w:p>
    <w:p w:rsidR="00186E47" w:rsidRDefault="005C2915">
      <w:pPr>
        <w:pStyle w:val="Cabealho"/>
        <w:widowControl w:val="0"/>
        <w:tabs>
          <w:tab w:val="clear" w:pos="4677"/>
          <w:tab w:val="clear" w:pos="9355"/>
          <w:tab w:val="left" w:pos="1425"/>
          <w:tab w:val="right" w:pos="8838"/>
        </w:tabs>
        <w:spacing w:before="113" w:line="240" w:lineRule="auto"/>
        <w:rPr>
          <w:rFonts w:cs="Arial"/>
          <w:szCs w:val="23"/>
        </w:rPr>
      </w:pPr>
      <w:r>
        <w:rPr>
          <w:rFonts w:cs="Arial"/>
          <w:szCs w:val="23"/>
        </w:rPr>
        <w:t xml:space="preserve">3.2 – Poderão participar do presente credenciamento pessoas jurídicas estabelecidas em </w:t>
      </w:r>
      <w:r w:rsidR="00FE2266">
        <w:rPr>
          <w:rFonts w:cs="Arial"/>
          <w:szCs w:val="23"/>
        </w:rPr>
        <w:t>Monte Carlo</w:t>
      </w:r>
      <w:r>
        <w:rPr>
          <w:rFonts w:cs="Arial"/>
          <w:szCs w:val="23"/>
        </w:rPr>
        <w:t>/SC.</w:t>
      </w:r>
    </w:p>
    <w:p w:rsidR="00186E47" w:rsidRDefault="005C2915">
      <w:pPr>
        <w:pStyle w:val="Cabealho"/>
        <w:widowControl w:val="0"/>
        <w:tabs>
          <w:tab w:val="clear" w:pos="4677"/>
          <w:tab w:val="clear" w:pos="9355"/>
          <w:tab w:val="left" w:pos="1425"/>
          <w:tab w:val="right" w:pos="8838"/>
        </w:tabs>
        <w:spacing w:before="113" w:line="240" w:lineRule="auto"/>
        <w:rPr>
          <w:rFonts w:cs="Arial"/>
          <w:szCs w:val="23"/>
        </w:rPr>
      </w:pPr>
      <w:r>
        <w:rPr>
          <w:rFonts w:cs="Arial"/>
          <w:szCs w:val="23"/>
        </w:rPr>
        <w:t>3.3 – Não poderão participar deste credenciamento:</w:t>
      </w:r>
    </w:p>
    <w:p w:rsidR="00186E47" w:rsidRDefault="005C2915">
      <w:pPr>
        <w:pStyle w:val="Cabealho"/>
        <w:widowControl w:val="0"/>
        <w:tabs>
          <w:tab w:val="clear" w:pos="4677"/>
          <w:tab w:val="clear" w:pos="9355"/>
          <w:tab w:val="left" w:pos="1425"/>
          <w:tab w:val="right" w:pos="8838"/>
        </w:tabs>
        <w:spacing w:before="113" w:line="240" w:lineRule="auto"/>
        <w:rPr>
          <w:rFonts w:cs="Arial"/>
          <w:szCs w:val="23"/>
        </w:rPr>
      </w:pPr>
      <w:r>
        <w:rPr>
          <w:rFonts w:cs="Arial"/>
          <w:szCs w:val="23"/>
        </w:rPr>
        <w:t>a) Consórcio de empresas;</w:t>
      </w:r>
    </w:p>
    <w:p w:rsidR="00186E47" w:rsidRDefault="005C2915">
      <w:pPr>
        <w:pStyle w:val="Cabealho"/>
        <w:widowControl w:val="0"/>
        <w:tabs>
          <w:tab w:val="clear" w:pos="4677"/>
          <w:tab w:val="clear" w:pos="9355"/>
          <w:tab w:val="left" w:pos="1425"/>
          <w:tab w:val="right" w:pos="8838"/>
        </w:tabs>
        <w:spacing w:before="113" w:line="240" w:lineRule="auto"/>
        <w:rPr>
          <w:rFonts w:cs="Arial"/>
          <w:szCs w:val="23"/>
        </w:rPr>
      </w:pPr>
      <w:r>
        <w:rPr>
          <w:rFonts w:cs="Arial"/>
          <w:szCs w:val="23"/>
        </w:rPr>
        <w:t xml:space="preserve">b) Empresas suspensas pelo Município de </w:t>
      </w:r>
      <w:r w:rsidR="00FE2266">
        <w:rPr>
          <w:rFonts w:cs="Arial"/>
          <w:szCs w:val="23"/>
        </w:rPr>
        <w:t xml:space="preserve">Monte Carlo, </w:t>
      </w:r>
      <w:r>
        <w:rPr>
          <w:rFonts w:cs="Arial"/>
          <w:szCs w:val="23"/>
        </w:rPr>
        <w:t>ou que estejam declaradas inidôneas para licitar ou contratar com a Administração Pública;</w:t>
      </w:r>
    </w:p>
    <w:p w:rsidR="00186E47" w:rsidRDefault="005C2915">
      <w:pPr>
        <w:pStyle w:val="Cabealho"/>
        <w:widowControl w:val="0"/>
        <w:tabs>
          <w:tab w:val="clear" w:pos="4677"/>
          <w:tab w:val="clear" w:pos="9355"/>
          <w:tab w:val="left" w:pos="1425"/>
          <w:tab w:val="right" w:pos="8838"/>
        </w:tabs>
        <w:spacing w:before="113" w:line="240" w:lineRule="auto"/>
        <w:rPr>
          <w:rFonts w:cs="Arial"/>
          <w:szCs w:val="23"/>
        </w:rPr>
      </w:pPr>
      <w:r>
        <w:rPr>
          <w:rFonts w:cs="Arial"/>
          <w:szCs w:val="23"/>
        </w:rPr>
        <w:t>c) Empresas porventura enquadradas nas situações causadoras dos impedimentos previstos no art. 9º da Lei nº 8.666/93;</w:t>
      </w:r>
    </w:p>
    <w:p w:rsidR="00186E47" w:rsidRDefault="005C2915">
      <w:pPr>
        <w:pStyle w:val="Cabealho"/>
        <w:widowControl w:val="0"/>
        <w:tabs>
          <w:tab w:val="clear" w:pos="4677"/>
          <w:tab w:val="clear" w:pos="9355"/>
          <w:tab w:val="left" w:pos="1425"/>
          <w:tab w:val="right" w:pos="8838"/>
        </w:tabs>
        <w:spacing w:before="113" w:line="240" w:lineRule="auto"/>
        <w:rPr>
          <w:rFonts w:cs="Arial"/>
          <w:szCs w:val="23"/>
        </w:rPr>
      </w:pPr>
      <w:r>
        <w:rPr>
          <w:rFonts w:cs="Arial"/>
          <w:szCs w:val="23"/>
        </w:rPr>
        <w:t>d) Empresas que tenham em seu quadro societário servidor público ou da ativa, parlamentar ou empregado de empresa pública ou de sociedade de economia mista;</w:t>
      </w:r>
    </w:p>
    <w:p w:rsidR="00186E47" w:rsidRDefault="005C2915">
      <w:pPr>
        <w:pStyle w:val="Cabealho"/>
        <w:widowControl w:val="0"/>
        <w:tabs>
          <w:tab w:val="clear" w:pos="4677"/>
          <w:tab w:val="clear" w:pos="9355"/>
          <w:tab w:val="left" w:pos="1425"/>
          <w:tab w:val="right" w:pos="8838"/>
        </w:tabs>
        <w:spacing w:before="113" w:line="240" w:lineRule="auto"/>
        <w:rPr>
          <w:rFonts w:cs="Arial"/>
          <w:szCs w:val="23"/>
        </w:rPr>
      </w:pPr>
      <w:r>
        <w:rPr>
          <w:rFonts w:cs="Arial"/>
          <w:szCs w:val="23"/>
        </w:rPr>
        <w:t>e) Empresas em processo de falência, sob concurso de credores, em dissolução ou em liquidação;</w:t>
      </w:r>
    </w:p>
    <w:p w:rsidR="00186E47" w:rsidRDefault="005C2915">
      <w:pPr>
        <w:pStyle w:val="Cabealho"/>
        <w:widowControl w:val="0"/>
        <w:tabs>
          <w:tab w:val="clear" w:pos="4677"/>
          <w:tab w:val="clear" w:pos="9355"/>
          <w:tab w:val="left" w:pos="1425"/>
          <w:tab w:val="right" w:pos="8838"/>
        </w:tabs>
        <w:spacing w:before="113" w:line="240" w:lineRule="auto"/>
      </w:pPr>
      <w:r>
        <w:rPr>
          <w:rFonts w:cs="Arial"/>
          <w:szCs w:val="23"/>
        </w:rPr>
        <w:t xml:space="preserve">3.3.1 – </w:t>
      </w:r>
      <w:r>
        <w:rPr>
          <w:rFonts w:eastAsia="Arial" w:cs="Arial"/>
          <w:color w:val="000000"/>
          <w:szCs w:val="23"/>
        </w:rPr>
        <w:t>As empresas em recuperação judicial e extrajudicial, submetidas à Lei 11.101/2005, PODERÃO participar de licitação desde que demonstrem, na fase de habilitação ter viabilidade econômica, conforme entendimento exarado pela Primeira Turma do Superior Tribunal de Justiça no AREsp nº 309.867/ES.</w:t>
      </w:r>
    </w:p>
    <w:p w:rsidR="00186E47" w:rsidRDefault="005C2915">
      <w:pPr>
        <w:widowControl w:val="0"/>
        <w:numPr>
          <w:ilvl w:val="0"/>
          <w:numId w:val="2"/>
        </w:numPr>
        <w:shd w:val="clear" w:color="auto" w:fill="CCCCCC"/>
        <w:tabs>
          <w:tab w:val="left" w:pos="570"/>
          <w:tab w:val="right" w:pos="8838"/>
        </w:tabs>
        <w:spacing w:before="113" w:line="240" w:lineRule="auto"/>
        <w:ind w:left="0" w:firstLine="0"/>
        <w:rPr>
          <w:rFonts w:cs="Arial"/>
          <w:b/>
          <w:bCs/>
          <w:szCs w:val="23"/>
        </w:rPr>
      </w:pPr>
      <w:r>
        <w:rPr>
          <w:rFonts w:cs="Arial"/>
          <w:b/>
          <w:bCs/>
          <w:szCs w:val="23"/>
        </w:rPr>
        <w:t>DA IMPUGNAÇÃO DO EDITAL</w:t>
      </w:r>
    </w:p>
    <w:p w:rsidR="00186E47" w:rsidRDefault="005C2915">
      <w:pPr>
        <w:pStyle w:val="Cabealho"/>
        <w:widowControl w:val="0"/>
        <w:tabs>
          <w:tab w:val="clear" w:pos="4677"/>
          <w:tab w:val="clear" w:pos="9355"/>
          <w:tab w:val="left" w:pos="1425"/>
          <w:tab w:val="right" w:pos="8838"/>
        </w:tabs>
        <w:spacing w:before="113" w:line="240" w:lineRule="auto"/>
      </w:pPr>
      <w:r>
        <w:rPr>
          <w:rFonts w:cs="Arial"/>
          <w:szCs w:val="23"/>
        </w:rPr>
        <w:t>4.1 – Decairá do direito de impugnar os termos do Edital aquele que não o fizer até as</w:t>
      </w:r>
      <w:r w:rsidRPr="00860DF0">
        <w:rPr>
          <w:rFonts w:cs="Arial"/>
          <w:szCs w:val="23"/>
        </w:rPr>
        <w:t xml:space="preserve"> </w:t>
      </w:r>
      <w:r w:rsidR="00860DF0" w:rsidRPr="00860DF0">
        <w:rPr>
          <w:rFonts w:cs="Arial"/>
          <w:szCs w:val="23"/>
        </w:rPr>
        <w:t>00</w:t>
      </w:r>
      <w:r w:rsidR="00FE2266" w:rsidRPr="00860DF0">
        <w:rPr>
          <w:rFonts w:cs="Arial"/>
          <w:szCs w:val="23"/>
        </w:rPr>
        <w:t xml:space="preserve"> </w:t>
      </w:r>
      <w:r w:rsidR="00860DF0" w:rsidRPr="00860DF0">
        <w:rPr>
          <w:rFonts w:cs="Arial"/>
          <w:szCs w:val="23"/>
        </w:rPr>
        <w:t>h</w:t>
      </w:r>
      <w:r w:rsidRPr="00860DF0">
        <w:rPr>
          <w:rFonts w:cs="Arial"/>
          <w:szCs w:val="23"/>
        </w:rPr>
        <w:t xml:space="preserve"> do dia</w:t>
      </w:r>
      <w:r w:rsidRPr="00860DF0">
        <w:rPr>
          <w:rFonts w:cs="Arial"/>
          <w:b/>
          <w:bCs/>
          <w:szCs w:val="23"/>
        </w:rPr>
        <w:t xml:space="preserve"> </w:t>
      </w:r>
      <w:r w:rsidR="00860DF0" w:rsidRPr="00860DF0">
        <w:rPr>
          <w:rFonts w:cs="Arial"/>
          <w:b/>
          <w:bCs/>
          <w:szCs w:val="23"/>
        </w:rPr>
        <w:t>26/10</w:t>
      </w:r>
      <w:r w:rsidR="00FE2266" w:rsidRPr="00860DF0">
        <w:rPr>
          <w:rFonts w:cs="Arial"/>
          <w:b/>
          <w:bCs/>
          <w:szCs w:val="23"/>
        </w:rPr>
        <w:t>/</w:t>
      </w:r>
      <w:r w:rsidR="00FE2266">
        <w:rPr>
          <w:rFonts w:cs="Arial"/>
          <w:b/>
          <w:bCs/>
          <w:szCs w:val="23"/>
        </w:rPr>
        <w:t>2023</w:t>
      </w:r>
      <w:r>
        <w:rPr>
          <w:rFonts w:cs="Arial"/>
          <w:b/>
          <w:bCs/>
          <w:szCs w:val="23"/>
        </w:rPr>
        <w:t>,</w:t>
      </w:r>
      <w:r>
        <w:rPr>
          <w:rFonts w:cs="Arial"/>
          <w:szCs w:val="23"/>
        </w:rPr>
        <w:t xml:space="preserve"> apontando de forma clara e objetiva as falhas e/ou irregularidades que entende viciarem o mesmo.</w:t>
      </w:r>
    </w:p>
    <w:p w:rsidR="00186E47" w:rsidRDefault="005C2915">
      <w:pPr>
        <w:ind w:left="28"/>
      </w:pPr>
      <w:r>
        <w:rPr>
          <w:rFonts w:cs="Arial"/>
          <w:szCs w:val="23"/>
        </w:rPr>
        <w:t xml:space="preserve">4.2 – </w:t>
      </w:r>
      <w:r>
        <w:t xml:space="preserve">Não será admitida a Impugnação do Edital por intermédio de </w:t>
      </w:r>
      <w:r>
        <w:rPr>
          <w:i/>
          <w:iCs/>
        </w:rPr>
        <w:t>fac-símile</w:t>
      </w:r>
      <w:r>
        <w:t xml:space="preserve"> ou via </w:t>
      </w:r>
      <w:r>
        <w:rPr>
          <w:i/>
          <w:iCs/>
        </w:rPr>
        <w:t>e-mail</w:t>
      </w:r>
      <w:r>
        <w:t xml:space="preserve">, devendo a referida peça ser protocolada junto ao Departamento de Licitações, localizada na </w:t>
      </w:r>
      <w:r w:rsidR="00FE2266">
        <w:t>Rod SC 452</w:t>
      </w:r>
      <w:r>
        <w:t xml:space="preserve">, nº </w:t>
      </w:r>
      <w:r w:rsidR="00FE2266">
        <w:t>1551</w:t>
      </w:r>
      <w:r>
        <w:t xml:space="preserve">, Bairro Centro, em </w:t>
      </w:r>
      <w:r w:rsidR="00FE2266">
        <w:t>Monte Carlo</w:t>
      </w:r>
      <w:r>
        <w:t>-SC, CEP 89.</w:t>
      </w:r>
      <w:r w:rsidR="00FE2266">
        <w:t>618</w:t>
      </w:r>
      <w:r>
        <w:t>-000.</w:t>
      </w:r>
    </w:p>
    <w:p w:rsidR="00186E47" w:rsidRDefault="005C2915">
      <w:pPr>
        <w:ind w:left="28"/>
      </w:pPr>
      <w:r>
        <w:rPr>
          <w:rFonts w:cs="Arial"/>
          <w:szCs w:val="23"/>
        </w:rPr>
        <w:t xml:space="preserve">4.3 – </w:t>
      </w:r>
      <w:r>
        <w:t xml:space="preserve">Será admitida, no entanto, impugnação remetida via correspondência física para o endereço citado, desde que seja </w:t>
      </w:r>
      <w:r>
        <w:rPr>
          <w:b/>
          <w:bCs/>
          <w:u w:val="single"/>
        </w:rPr>
        <w:t>recebido</w:t>
      </w:r>
      <w:r>
        <w:t xml:space="preserve"> pelo Município no prazo estipulado no item anterior. O recebimento em data posterior será considerado </w:t>
      </w:r>
      <w:r>
        <w:rPr>
          <w:b/>
          <w:bCs/>
          <w:u w:val="single"/>
        </w:rPr>
        <w:t>intempestivo</w:t>
      </w:r>
      <w:r>
        <w:t>.</w:t>
      </w:r>
    </w:p>
    <w:p w:rsidR="00186E47" w:rsidRDefault="005C2915">
      <w:pPr>
        <w:pStyle w:val="Cabealho"/>
        <w:widowControl w:val="0"/>
        <w:tabs>
          <w:tab w:val="clear" w:pos="4677"/>
          <w:tab w:val="clear" w:pos="9355"/>
          <w:tab w:val="left" w:pos="1425"/>
          <w:tab w:val="right" w:pos="8838"/>
        </w:tabs>
        <w:spacing w:before="113" w:line="240" w:lineRule="auto"/>
        <w:rPr>
          <w:rFonts w:cs="Arial"/>
          <w:szCs w:val="23"/>
        </w:rPr>
      </w:pPr>
      <w:r>
        <w:rPr>
          <w:rFonts w:cs="Arial"/>
          <w:szCs w:val="23"/>
        </w:rPr>
        <w:t>4.4 – Se procedente e acolhida a Impugnação do Edital, seus vícios serão sanados, reabrindo-se o prazo inicialmente estabelecido, exceto, quando, inquestionavelmente, a alteração não afetar a formulação das propostas.</w:t>
      </w:r>
    </w:p>
    <w:p w:rsidR="00186E47" w:rsidRDefault="005C2915">
      <w:pPr>
        <w:widowControl w:val="0"/>
        <w:numPr>
          <w:ilvl w:val="0"/>
          <w:numId w:val="2"/>
        </w:numPr>
        <w:shd w:val="clear" w:color="auto" w:fill="CCCCCC"/>
        <w:tabs>
          <w:tab w:val="left" w:pos="570"/>
          <w:tab w:val="right" w:pos="8838"/>
        </w:tabs>
        <w:spacing w:before="113" w:line="240" w:lineRule="auto"/>
        <w:ind w:left="0" w:firstLine="0"/>
        <w:rPr>
          <w:rFonts w:cs="Arial"/>
          <w:b/>
          <w:bCs/>
          <w:szCs w:val="23"/>
        </w:rPr>
      </w:pPr>
      <w:r>
        <w:rPr>
          <w:rFonts w:cs="Arial"/>
          <w:b/>
          <w:bCs/>
          <w:szCs w:val="23"/>
        </w:rPr>
        <w:t xml:space="preserve">DA ENTREGA DA DOCUMENTAÇÃO </w:t>
      </w:r>
    </w:p>
    <w:p w:rsidR="00186E47" w:rsidRDefault="005C2915">
      <w:pPr>
        <w:pStyle w:val="Cabealho"/>
        <w:widowControl w:val="0"/>
        <w:tabs>
          <w:tab w:val="clear" w:pos="4677"/>
          <w:tab w:val="clear" w:pos="9355"/>
          <w:tab w:val="left" w:pos="1425"/>
          <w:tab w:val="right" w:pos="8838"/>
        </w:tabs>
        <w:spacing w:before="113" w:line="240" w:lineRule="auto"/>
      </w:pPr>
      <w:r>
        <w:rPr>
          <w:rFonts w:cs="Arial"/>
          <w:szCs w:val="23"/>
        </w:rPr>
        <w:t xml:space="preserve">5.1 – O envio da </w:t>
      </w:r>
      <w:r w:rsidRPr="00860DF0">
        <w:rPr>
          <w:rFonts w:cs="Arial"/>
          <w:szCs w:val="23"/>
        </w:rPr>
        <w:t>documentação</w:t>
      </w:r>
      <w:r w:rsidRPr="00860DF0">
        <w:rPr>
          <w:rFonts w:cs="Arial"/>
          <w:b/>
          <w:bCs/>
          <w:szCs w:val="23"/>
        </w:rPr>
        <w:t xml:space="preserve"> </w:t>
      </w:r>
      <w:r w:rsidRPr="00860DF0">
        <w:rPr>
          <w:rFonts w:cs="Arial"/>
          <w:szCs w:val="23"/>
        </w:rPr>
        <w:t xml:space="preserve">será </w:t>
      </w:r>
      <w:r w:rsidRPr="00860DF0">
        <w:rPr>
          <w:rFonts w:cs="Arial"/>
          <w:b/>
          <w:bCs/>
          <w:szCs w:val="23"/>
        </w:rPr>
        <w:t xml:space="preserve">das 08:00 horas do dia </w:t>
      </w:r>
      <w:r w:rsidR="00860DF0" w:rsidRPr="00860DF0">
        <w:rPr>
          <w:rFonts w:cs="Arial"/>
          <w:b/>
          <w:bCs/>
          <w:szCs w:val="23"/>
        </w:rPr>
        <w:t>31</w:t>
      </w:r>
      <w:r w:rsidRPr="00860DF0">
        <w:rPr>
          <w:rFonts w:cs="Arial"/>
          <w:b/>
          <w:bCs/>
          <w:szCs w:val="23"/>
        </w:rPr>
        <w:t xml:space="preserve"> de </w:t>
      </w:r>
      <w:r w:rsidR="00860DF0" w:rsidRPr="00860DF0">
        <w:rPr>
          <w:rFonts w:cs="Arial"/>
          <w:b/>
          <w:bCs/>
        </w:rPr>
        <w:t>outubro</w:t>
      </w:r>
      <w:r w:rsidR="00860DF0">
        <w:rPr>
          <w:rFonts w:cs="Arial"/>
          <w:b/>
          <w:bCs/>
        </w:rPr>
        <w:t xml:space="preserve"> </w:t>
      </w:r>
      <w:r w:rsidR="00FE2266" w:rsidRPr="00860DF0">
        <w:rPr>
          <w:rFonts w:cs="Arial"/>
          <w:b/>
          <w:bCs/>
          <w:szCs w:val="23"/>
        </w:rPr>
        <w:t>de 2023</w:t>
      </w:r>
      <w:r w:rsidRPr="00860DF0">
        <w:rPr>
          <w:rFonts w:cs="Arial"/>
          <w:b/>
          <w:bCs/>
          <w:szCs w:val="23"/>
        </w:rPr>
        <w:t xml:space="preserve"> e ficará aberto </w:t>
      </w:r>
      <w:r w:rsidRPr="00860DF0">
        <w:rPr>
          <w:rFonts w:cs="Arial"/>
          <w:b/>
          <w:bCs/>
        </w:rPr>
        <w:t xml:space="preserve">até </w:t>
      </w:r>
      <w:r w:rsidR="00860DF0" w:rsidRPr="00860DF0">
        <w:rPr>
          <w:rFonts w:cs="Arial"/>
          <w:b/>
          <w:bCs/>
        </w:rPr>
        <w:t>30</w:t>
      </w:r>
      <w:r w:rsidRPr="00860DF0">
        <w:rPr>
          <w:rFonts w:cs="Arial"/>
          <w:b/>
          <w:bCs/>
        </w:rPr>
        <w:t xml:space="preserve"> de </w:t>
      </w:r>
      <w:r w:rsidR="00860DF0" w:rsidRPr="00860DF0">
        <w:rPr>
          <w:rFonts w:cs="Arial"/>
          <w:b/>
          <w:bCs/>
        </w:rPr>
        <w:t>outubro</w:t>
      </w:r>
      <w:r w:rsidR="00860DF0">
        <w:rPr>
          <w:rFonts w:cs="Arial"/>
          <w:b/>
          <w:bCs/>
        </w:rPr>
        <w:t xml:space="preserve"> </w:t>
      </w:r>
      <w:r w:rsidRPr="00860DF0">
        <w:rPr>
          <w:rFonts w:cs="Arial"/>
          <w:b/>
          <w:bCs/>
        </w:rPr>
        <w:t xml:space="preserve">de </w:t>
      </w:r>
      <w:r w:rsidR="00860DF0" w:rsidRPr="00860DF0">
        <w:rPr>
          <w:rFonts w:cs="Arial"/>
          <w:b/>
          <w:bCs/>
        </w:rPr>
        <w:t>2024</w:t>
      </w:r>
      <w:r w:rsidRPr="00860DF0">
        <w:rPr>
          <w:rFonts w:cs="Arial"/>
          <w:b/>
          <w:bCs/>
        </w:rPr>
        <w:t>.</w:t>
      </w:r>
    </w:p>
    <w:p w:rsidR="00186E47" w:rsidRDefault="005C2915">
      <w:pPr>
        <w:pStyle w:val="Cabealho"/>
        <w:widowControl w:val="0"/>
        <w:tabs>
          <w:tab w:val="clear" w:pos="4677"/>
          <w:tab w:val="clear" w:pos="9355"/>
          <w:tab w:val="left" w:pos="1425"/>
          <w:tab w:val="right" w:pos="8838"/>
        </w:tabs>
        <w:spacing w:before="113" w:after="113" w:line="240" w:lineRule="auto"/>
        <w:rPr>
          <w:rFonts w:cs="Arial"/>
          <w:szCs w:val="23"/>
        </w:rPr>
      </w:pPr>
      <w:r>
        <w:rPr>
          <w:rFonts w:cs="Arial"/>
          <w:szCs w:val="23"/>
        </w:rPr>
        <w:t>5.2 – Para inscrição dos interessados, estes deverão apresentar a documentação relacionada abaixo, em envelope lacrado, no Protocolo Central da Prefeitura, ju</w:t>
      </w:r>
      <w:r w:rsidR="00FE2266">
        <w:rPr>
          <w:rFonts w:cs="Arial"/>
          <w:szCs w:val="23"/>
        </w:rPr>
        <w:t>nto ao Departamento de</w:t>
      </w:r>
      <w:r>
        <w:rPr>
          <w:rFonts w:cs="Arial"/>
          <w:szCs w:val="23"/>
        </w:rPr>
        <w:t xml:space="preserve"> Licitações, localizado na sede deste Município – </w:t>
      </w:r>
      <w:r w:rsidR="00FE2266">
        <w:rPr>
          <w:rFonts w:cs="Arial"/>
          <w:szCs w:val="23"/>
        </w:rPr>
        <w:t>Rod SC 452</w:t>
      </w:r>
      <w:r>
        <w:rPr>
          <w:rFonts w:cs="Arial"/>
          <w:szCs w:val="23"/>
        </w:rPr>
        <w:t xml:space="preserve">, </w:t>
      </w:r>
      <w:r w:rsidR="00FE2266">
        <w:rPr>
          <w:rFonts w:cs="Arial"/>
          <w:szCs w:val="23"/>
        </w:rPr>
        <w:t>1551</w:t>
      </w:r>
      <w:r>
        <w:rPr>
          <w:rFonts w:cs="Arial"/>
          <w:szCs w:val="23"/>
        </w:rPr>
        <w:t xml:space="preserve">, </w:t>
      </w:r>
      <w:r>
        <w:rPr>
          <w:rFonts w:cs="Arial"/>
          <w:szCs w:val="23"/>
        </w:rPr>
        <w:lastRenderedPageBreak/>
        <w:t xml:space="preserve">Centro, </w:t>
      </w:r>
      <w:r w:rsidR="00FE2266">
        <w:rPr>
          <w:rFonts w:cs="Arial"/>
          <w:szCs w:val="23"/>
        </w:rPr>
        <w:t>Monte Carlo</w:t>
      </w:r>
      <w:r>
        <w:rPr>
          <w:rFonts w:cs="Arial"/>
          <w:szCs w:val="23"/>
        </w:rPr>
        <w:t>/SC, CEP 89</w:t>
      </w:r>
      <w:r w:rsidR="00FE2266">
        <w:rPr>
          <w:rFonts w:cs="Arial"/>
          <w:szCs w:val="23"/>
        </w:rPr>
        <w:t>618</w:t>
      </w:r>
      <w:r>
        <w:rPr>
          <w:rFonts w:cs="Arial"/>
          <w:szCs w:val="23"/>
        </w:rPr>
        <w:t>-000, no horário de expediente de segunda a sexta-feira, das 08h:00min às12h:00min; das 13h:30min às 17h:30min, contendo a seguinte indicação:</w:t>
      </w:r>
    </w:p>
    <w:p w:rsidR="00186E47" w:rsidRDefault="005C2915">
      <w:pPr>
        <w:pStyle w:val="Cabealho"/>
        <w:widowControl w:val="0"/>
        <w:tabs>
          <w:tab w:val="clear" w:pos="4677"/>
          <w:tab w:val="clear" w:pos="9355"/>
          <w:tab w:val="left" w:pos="1425"/>
          <w:tab w:val="right" w:pos="8838"/>
        </w:tabs>
        <w:spacing w:before="0" w:line="240" w:lineRule="auto"/>
        <w:rPr>
          <w:rFonts w:cs="Arial"/>
          <w:b/>
          <w:bCs/>
          <w:szCs w:val="23"/>
        </w:rPr>
      </w:pPr>
      <w:r>
        <w:rPr>
          <w:rFonts w:cs="Arial"/>
          <w:b/>
          <w:bCs/>
          <w:szCs w:val="23"/>
        </w:rPr>
        <w:t>ENVELOPE Nº 01 – DOCUMENTAÇÃO DE HABILITAÇÃO</w:t>
      </w:r>
    </w:p>
    <w:p w:rsidR="00186E47" w:rsidRDefault="005C2915">
      <w:pPr>
        <w:pStyle w:val="Cabealho"/>
        <w:widowControl w:val="0"/>
        <w:tabs>
          <w:tab w:val="clear" w:pos="4677"/>
          <w:tab w:val="clear" w:pos="9355"/>
          <w:tab w:val="left" w:pos="1425"/>
          <w:tab w:val="right" w:pos="8838"/>
        </w:tabs>
        <w:spacing w:before="0" w:line="240" w:lineRule="auto"/>
        <w:rPr>
          <w:rFonts w:cs="Arial"/>
          <w:b/>
          <w:bCs/>
          <w:szCs w:val="23"/>
        </w:rPr>
      </w:pPr>
      <w:r>
        <w:rPr>
          <w:rFonts w:cs="Arial"/>
          <w:b/>
          <w:bCs/>
          <w:szCs w:val="23"/>
        </w:rPr>
        <w:t xml:space="preserve">MUNICÍPIO DE </w:t>
      </w:r>
      <w:r w:rsidR="00FE2266">
        <w:rPr>
          <w:rFonts w:cs="Arial"/>
          <w:b/>
          <w:bCs/>
          <w:szCs w:val="23"/>
        </w:rPr>
        <w:t>MONTE CARLO</w:t>
      </w:r>
    </w:p>
    <w:p w:rsidR="00186E47" w:rsidRDefault="005C2915">
      <w:pPr>
        <w:pStyle w:val="Cabealho"/>
        <w:widowControl w:val="0"/>
        <w:tabs>
          <w:tab w:val="clear" w:pos="4677"/>
          <w:tab w:val="clear" w:pos="9355"/>
          <w:tab w:val="left" w:pos="1425"/>
          <w:tab w:val="right" w:pos="8838"/>
        </w:tabs>
        <w:spacing w:before="0" w:line="240" w:lineRule="auto"/>
        <w:rPr>
          <w:rFonts w:cs="Arial"/>
          <w:b/>
          <w:bCs/>
          <w:szCs w:val="23"/>
        </w:rPr>
      </w:pPr>
      <w:r>
        <w:rPr>
          <w:rFonts w:cs="Arial"/>
          <w:b/>
          <w:bCs/>
          <w:szCs w:val="23"/>
        </w:rPr>
        <w:t xml:space="preserve">EDITAL DE CHAMADA PÚBLICA Nº </w:t>
      </w:r>
      <w:r w:rsidR="0090254E">
        <w:rPr>
          <w:rFonts w:cs="Arial"/>
          <w:b/>
          <w:bCs/>
          <w:szCs w:val="23"/>
        </w:rPr>
        <w:t>0001</w:t>
      </w:r>
      <w:r w:rsidR="00FE2266">
        <w:rPr>
          <w:rFonts w:cs="Arial"/>
          <w:b/>
          <w:bCs/>
          <w:szCs w:val="23"/>
        </w:rPr>
        <w:t>/2023 – PMMC</w:t>
      </w:r>
    </w:p>
    <w:p w:rsidR="00186E47" w:rsidRDefault="005C2915">
      <w:pPr>
        <w:pStyle w:val="Cabealho"/>
        <w:widowControl w:val="0"/>
        <w:tabs>
          <w:tab w:val="clear" w:pos="4677"/>
          <w:tab w:val="clear" w:pos="9355"/>
          <w:tab w:val="left" w:pos="1425"/>
          <w:tab w:val="right" w:pos="8838"/>
        </w:tabs>
        <w:spacing w:before="0" w:line="240" w:lineRule="auto"/>
        <w:rPr>
          <w:rFonts w:cs="Arial"/>
          <w:b/>
          <w:bCs/>
          <w:szCs w:val="23"/>
        </w:rPr>
      </w:pPr>
      <w:r>
        <w:rPr>
          <w:rFonts w:cs="Arial"/>
          <w:b/>
          <w:bCs/>
          <w:szCs w:val="23"/>
        </w:rPr>
        <w:t xml:space="preserve">PROCESSO ADMINISTRATIVO Nº </w:t>
      </w:r>
      <w:r w:rsidR="0090254E">
        <w:rPr>
          <w:rFonts w:cs="Arial"/>
          <w:b/>
          <w:bCs/>
          <w:szCs w:val="23"/>
        </w:rPr>
        <w:t>0078</w:t>
      </w:r>
      <w:r w:rsidR="00FE2266">
        <w:rPr>
          <w:rFonts w:cs="Arial"/>
          <w:b/>
          <w:bCs/>
          <w:szCs w:val="23"/>
        </w:rPr>
        <w:t>/2023</w:t>
      </w:r>
    </w:p>
    <w:p w:rsidR="00186E47" w:rsidRDefault="005C2915">
      <w:pPr>
        <w:pStyle w:val="Cabealho"/>
        <w:widowControl w:val="0"/>
        <w:tabs>
          <w:tab w:val="clear" w:pos="4677"/>
          <w:tab w:val="clear" w:pos="9355"/>
          <w:tab w:val="left" w:pos="1425"/>
          <w:tab w:val="right" w:pos="8838"/>
        </w:tabs>
        <w:spacing w:before="0" w:line="240" w:lineRule="auto"/>
        <w:rPr>
          <w:rFonts w:cs="Arial"/>
          <w:szCs w:val="23"/>
        </w:rPr>
      </w:pPr>
      <w:r>
        <w:rPr>
          <w:rFonts w:cs="Arial"/>
          <w:szCs w:val="23"/>
        </w:rPr>
        <w:t>Nome Completo:</w:t>
      </w:r>
    </w:p>
    <w:p w:rsidR="00186E47" w:rsidRDefault="005C2915">
      <w:pPr>
        <w:pStyle w:val="Cabealho"/>
        <w:widowControl w:val="0"/>
        <w:tabs>
          <w:tab w:val="clear" w:pos="4677"/>
          <w:tab w:val="clear" w:pos="9355"/>
          <w:tab w:val="left" w:pos="1425"/>
          <w:tab w:val="right" w:pos="8838"/>
        </w:tabs>
        <w:spacing w:before="0" w:line="240" w:lineRule="auto"/>
        <w:rPr>
          <w:rFonts w:cs="Arial"/>
          <w:szCs w:val="23"/>
        </w:rPr>
      </w:pPr>
      <w:r>
        <w:rPr>
          <w:rFonts w:cs="Arial"/>
          <w:szCs w:val="23"/>
        </w:rPr>
        <w:t>Endereço:</w:t>
      </w:r>
    </w:p>
    <w:p w:rsidR="00186E47" w:rsidRDefault="005C2915">
      <w:pPr>
        <w:pStyle w:val="Cabealho"/>
        <w:widowControl w:val="0"/>
        <w:tabs>
          <w:tab w:val="clear" w:pos="4677"/>
          <w:tab w:val="clear" w:pos="9355"/>
          <w:tab w:val="left" w:pos="1425"/>
          <w:tab w:val="right" w:pos="8838"/>
        </w:tabs>
        <w:spacing w:before="0" w:line="240" w:lineRule="auto"/>
        <w:rPr>
          <w:rFonts w:cs="Arial"/>
          <w:szCs w:val="23"/>
        </w:rPr>
      </w:pPr>
      <w:r>
        <w:rPr>
          <w:rFonts w:cs="Arial"/>
          <w:szCs w:val="23"/>
        </w:rPr>
        <w:t>Telefone para contato:</w:t>
      </w:r>
    </w:p>
    <w:p w:rsidR="00186E47" w:rsidRDefault="005C2915">
      <w:pPr>
        <w:pStyle w:val="Cabealho"/>
        <w:widowControl w:val="0"/>
        <w:tabs>
          <w:tab w:val="clear" w:pos="4677"/>
          <w:tab w:val="clear" w:pos="9355"/>
          <w:tab w:val="left" w:pos="1425"/>
          <w:tab w:val="right" w:pos="8838"/>
        </w:tabs>
        <w:spacing w:before="0" w:line="240" w:lineRule="auto"/>
        <w:rPr>
          <w:rFonts w:cs="Arial"/>
          <w:szCs w:val="23"/>
        </w:rPr>
      </w:pPr>
      <w:r>
        <w:rPr>
          <w:rFonts w:cs="Arial"/>
          <w:szCs w:val="23"/>
        </w:rPr>
        <w:t>E-mail para contato:</w:t>
      </w:r>
    </w:p>
    <w:p w:rsidR="00186E47" w:rsidRDefault="005C2915">
      <w:pPr>
        <w:pStyle w:val="Cabealho"/>
        <w:widowControl w:val="0"/>
        <w:tabs>
          <w:tab w:val="clear" w:pos="4677"/>
          <w:tab w:val="clear" w:pos="9355"/>
          <w:tab w:val="left" w:pos="1425"/>
          <w:tab w:val="right" w:pos="8838"/>
        </w:tabs>
        <w:spacing w:line="240" w:lineRule="auto"/>
      </w:pPr>
      <w:r>
        <w:rPr>
          <w:rFonts w:cs="Arial"/>
          <w:szCs w:val="23"/>
        </w:rPr>
        <w:t xml:space="preserve">5.3 – </w:t>
      </w:r>
      <w:r>
        <w:rPr>
          <w:rFonts w:cs="Arial"/>
        </w:rPr>
        <w:t xml:space="preserve">O Município de </w:t>
      </w:r>
      <w:r w:rsidR="00FE2266">
        <w:rPr>
          <w:rFonts w:cs="Arial"/>
        </w:rPr>
        <w:t>Monte Carlo</w:t>
      </w:r>
      <w:r>
        <w:rPr>
          <w:rFonts w:cs="Arial"/>
        </w:rPr>
        <w:t xml:space="preserve">/SC não se responsabiliza por envelopes, bem como, outras documentações não entregues no local, data, horário e condições definidas neste Edital. </w:t>
      </w:r>
    </w:p>
    <w:p w:rsidR="00186E47" w:rsidRDefault="005C2915">
      <w:pPr>
        <w:pStyle w:val="Cabealho"/>
        <w:widowControl w:val="0"/>
        <w:tabs>
          <w:tab w:val="clear" w:pos="4677"/>
          <w:tab w:val="clear" w:pos="9355"/>
          <w:tab w:val="left" w:pos="1425"/>
          <w:tab w:val="right" w:pos="8838"/>
        </w:tabs>
        <w:spacing w:line="240" w:lineRule="auto"/>
      </w:pPr>
      <w:r>
        <w:rPr>
          <w:rFonts w:cs="Arial"/>
          <w:szCs w:val="23"/>
        </w:rPr>
        <w:t xml:space="preserve">5.3.1 – </w:t>
      </w:r>
      <w:r>
        <w:rPr>
          <w:rFonts w:cs="Arial"/>
        </w:rPr>
        <w:t>Os envelopes de HABILITAÇÃO para o cre</w:t>
      </w:r>
      <w:r w:rsidR="00924F22">
        <w:rPr>
          <w:rFonts w:cs="Arial"/>
        </w:rPr>
        <w:t>denciamento serão protocolados</w:t>
      </w:r>
      <w:r>
        <w:rPr>
          <w:rFonts w:cs="Arial"/>
        </w:rPr>
        <w:t xml:space="preserve"> pela Comissão na data do seu recebimento.</w:t>
      </w:r>
    </w:p>
    <w:p w:rsidR="00186E47" w:rsidRDefault="005C2915">
      <w:pPr>
        <w:widowControl w:val="0"/>
        <w:numPr>
          <w:ilvl w:val="0"/>
          <w:numId w:val="2"/>
        </w:numPr>
        <w:shd w:val="clear" w:color="auto" w:fill="CCCCCC"/>
        <w:tabs>
          <w:tab w:val="left" w:pos="570"/>
          <w:tab w:val="right" w:pos="8838"/>
        </w:tabs>
        <w:spacing w:before="113" w:line="240" w:lineRule="auto"/>
        <w:ind w:left="0" w:firstLine="0"/>
        <w:rPr>
          <w:rFonts w:cs="Arial"/>
          <w:b/>
          <w:bCs/>
          <w:szCs w:val="23"/>
        </w:rPr>
      </w:pPr>
      <w:r>
        <w:rPr>
          <w:rFonts w:cs="Arial"/>
          <w:b/>
          <w:bCs/>
          <w:szCs w:val="23"/>
        </w:rPr>
        <w:t>DOS DOCUMENTOS DE HABILITAÇÃO NECESSÁRIOS AO CREDENCIAMENTO</w:t>
      </w:r>
    </w:p>
    <w:p w:rsidR="00186E47" w:rsidRDefault="005C2915">
      <w:pPr>
        <w:pStyle w:val="Cabealho"/>
        <w:widowControl w:val="0"/>
        <w:tabs>
          <w:tab w:val="clear" w:pos="4677"/>
          <w:tab w:val="clear" w:pos="9355"/>
          <w:tab w:val="left" w:pos="1425"/>
          <w:tab w:val="right" w:pos="8838"/>
        </w:tabs>
        <w:spacing w:before="113" w:line="240" w:lineRule="auto"/>
        <w:rPr>
          <w:rFonts w:cs="Arial"/>
          <w:szCs w:val="23"/>
        </w:rPr>
      </w:pPr>
      <w:r>
        <w:rPr>
          <w:rFonts w:cs="Arial"/>
          <w:szCs w:val="23"/>
        </w:rPr>
        <w:t>6.1 – No Envelope de Habilitação deverão estar inseridos os seguintes documentos:</w:t>
      </w:r>
    </w:p>
    <w:p w:rsidR="00186E47" w:rsidRDefault="005C2915">
      <w:pPr>
        <w:pStyle w:val="Cabealho"/>
        <w:widowControl w:val="0"/>
        <w:tabs>
          <w:tab w:val="clear" w:pos="4677"/>
          <w:tab w:val="clear" w:pos="9355"/>
          <w:tab w:val="left" w:pos="1425"/>
          <w:tab w:val="right" w:pos="8838"/>
        </w:tabs>
        <w:spacing w:before="113" w:line="240" w:lineRule="auto"/>
        <w:rPr>
          <w:rFonts w:cs="Arial"/>
          <w:b/>
          <w:bCs/>
          <w:szCs w:val="23"/>
        </w:rPr>
      </w:pPr>
      <w:r>
        <w:rPr>
          <w:rFonts w:cs="Arial"/>
          <w:b/>
          <w:bCs/>
          <w:szCs w:val="23"/>
        </w:rPr>
        <w:t xml:space="preserve">HABILITAÇÃO JURÍDICA: </w:t>
      </w:r>
    </w:p>
    <w:p w:rsidR="00186E47" w:rsidRDefault="005C2915">
      <w:pPr>
        <w:pStyle w:val="Cabealho"/>
        <w:widowControl w:val="0"/>
        <w:tabs>
          <w:tab w:val="clear" w:pos="4677"/>
          <w:tab w:val="clear" w:pos="9355"/>
          <w:tab w:val="left" w:pos="1425"/>
          <w:tab w:val="right" w:pos="8838"/>
        </w:tabs>
        <w:spacing w:before="113" w:line="240" w:lineRule="auto"/>
        <w:rPr>
          <w:rFonts w:cs="Arial"/>
          <w:szCs w:val="23"/>
        </w:rPr>
      </w:pPr>
      <w:r>
        <w:rPr>
          <w:rFonts w:cs="Arial"/>
          <w:szCs w:val="23"/>
        </w:rPr>
        <w:t xml:space="preserve">6.1.1 – Ato Constitutivo, estatuto ou contrato social em vigor, devidamente registrado, em se tratando de sociedades empresárias e, no caso de sociedade por ações, acompanhado de documento de eleição de seus administradores, inscrição do ato constitutivo no caso de sociedade simples, acompanhada de documento comprobatório da diretoria em exercício. </w:t>
      </w:r>
    </w:p>
    <w:p w:rsidR="00186E47" w:rsidRDefault="005C2915">
      <w:pPr>
        <w:widowControl w:val="0"/>
        <w:suppressLineNumbers/>
        <w:tabs>
          <w:tab w:val="left" w:pos="1425"/>
          <w:tab w:val="right" w:pos="8838"/>
        </w:tabs>
        <w:spacing w:line="240" w:lineRule="auto"/>
        <w:rPr>
          <w:rFonts w:cs="Arial"/>
          <w:szCs w:val="23"/>
        </w:rPr>
      </w:pPr>
      <w:r>
        <w:rPr>
          <w:rFonts w:cs="Arial"/>
          <w:szCs w:val="23"/>
        </w:rPr>
        <w:t>6.1.2 – Prova de inscrição no Cadastro Nacional de Pessoa Jurídica – CNPJ;</w:t>
      </w:r>
    </w:p>
    <w:p w:rsidR="00186E47" w:rsidRDefault="005C2915">
      <w:pPr>
        <w:pStyle w:val="Cabealho"/>
        <w:widowControl w:val="0"/>
        <w:tabs>
          <w:tab w:val="clear" w:pos="4677"/>
          <w:tab w:val="clear" w:pos="9355"/>
          <w:tab w:val="left" w:pos="1425"/>
          <w:tab w:val="right" w:pos="8838"/>
        </w:tabs>
        <w:spacing w:before="113" w:line="240" w:lineRule="auto"/>
        <w:rPr>
          <w:rFonts w:cs="Arial"/>
          <w:b/>
          <w:bCs/>
          <w:szCs w:val="23"/>
        </w:rPr>
      </w:pPr>
      <w:r>
        <w:rPr>
          <w:rFonts w:cs="Arial"/>
          <w:b/>
          <w:bCs/>
          <w:szCs w:val="23"/>
        </w:rPr>
        <w:t>REGULARIDADE FISCAL E TRABALHISTA:</w:t>
      </w:r>
    </w:p>
    <w:p w:rsidR="00186E47" w:rsidRDefault="005C2915">
      <w:pPr>
        <w:pStyle w:val="Cabealho"/>
        <w:widowControl w:val="0"/>
        <w:tabs>
          <w:tab w:val="clear" w:pos="4677"/>
          <w:tab w:val="clear" w:pos="9355"/>
          <w:tab w:val="left" w:pos="1425"/>
          <w:tab w:val="right" w:pos="8838"/>
        </w:tabs>
        <w:spacing w:before="113" w:line="240" w:lineRule="auto"/>
        <w:rPr>
          <w:rFonts w:cs="Arial"/>
          <w:szCs w:val="23"/>
        </w:rPr>
      </w:pPr>
      <w:r>
        <w:rPr>
          <w:rFonts w:cs="Arial"/>
          <w:szCs w:val="23"/>
        </w:rPr>
        <w:t xml:space="preserve">6.1.3 – Prova de regularidade quanto aos tributos e encargos sociais administrados pela Secretaria da Receita Federal do Brasil – RFB e quanto à Dívida Ativa da União administrada pela Procuradoria Geral da Fazenda Nacional – PGFN (Certidão Conjunta Negativa, Portaria Conjunta PGFN/RFB nº 1751, de 02/10/2014); </w:t>
      </w:r>
    </w:p>
    <w:p w:rsidR="00186E47" w:rsidRDefault="005C2915">
      <w:pPr>
        <w:pStyle w:val="Cabealho"/>
        <w:widowControl w:val="0"/>
        <w:tabs>
          <w:tab w:val="clear" w:pos="4677"/>
          <w:tab w:val="clear" w:pos="9355"/>
          <w:tab w:val="left" w:pos="1425"/>
          <w:tab w:val="right" w:pos="8838"/>
        </w:tabs>
        <w:spacing w:before="113" w:line="240" w:lineRule="auto"/>
        <w:rPr>
          <w:rFonts w:cs="Arial"/>
          <w:szCs w:val="23"/>
        </w:rPr>
      </w:pPr>
      <w:r>
        <w:rPr>
          <w:rFonts w:cs="Arial"/>
          <w:szCs w:val="23"/>
        </w:rPr>
        <w:t xml:space="preserve">6.1.4 – Prova de regularidade com a Fazenda Estadual, relativa ao domicílio ou sede da credenciada; </w:t>
      </w:r>
    </w:p>
    <w:p w:rsidR="00186E47" w:rsidRDefault="005C2915">
      <w:pPr>
        <w:pStyle w:val="Cabealho"/>
        <w:widowControl w:val="0"/>
        <w:tabs>
          <w:tab w:val="clear" w:pos="4677"/>
          <w:tab w:val="clear" w:pos="9355"/>
          <w:tab w:val="left" w:pos="1425"/>
          <w:tab w:val="right" w:pos="8838"/>
        </w:tabs>
        <w:spacing w:before="113" w:line="240" w:lineRule="auto"/>
        <w:rPr>
          <w:rFonts w:cs="Arial"/>
          <w:szCs w:val="23"/>
        </w:rPr>
      </w:pPr>
      <w:r>
        <w:rPr>
          <w:rFonts w:cs="Arial"/>
          <w:szCs w:val="23"/>
        </w:rPr>
        <w:t xml:space="preserve">6.1.5 – Prova de regularidade com a Fazenda Municipal, relativa ao domicílio ou sede da credenciada; </w:t>
      </w:r>
    </w:p>
    <w:p w:rsidR="00186E47" w:rsidRDefault="005C2915">
      <w:pPr>
        <w:pStyle w:val="Cabealho"/>
        <w:widowControl w:val="0"/>
        <w:tabs>
          <w:tab w:val="clear" w:pos="4677"/>
          <w:tab w:val="clear" w:pos="9355"/>
          <w:tab w:val="left" w:pos="1425"/>
          <w:tab w:val="right" w:pos="8838"/>
        </w:tabs>
        <w:spacing w:before="113" w:line="240" w:lineRule="auto"/>
        <w:rPr>
          <w:rFonts w:cs="Arial"/>
          <w:szCs w:val="23"/>
        </w:rPr>
      </w:pPr>
      <w:r>
        <w:rPr>
          <w:rFonts w:cs="Arial"/>
          <w:szCs w:val="23"/>
        </w:rPr>
        <w:t xml:space="preserve">6.1.6 – Prova de regularidade (CRF) junto ao Fundo de Garantia por Tempo de Serviço (FGTS); </w:t>
      </w:r>
    </w:p>
    <w:p w:rsidR="00186E47" w:rsidRDefault="005C2915">
      <w:pPr>
        <w:pStyle w:val="Cabealho"/>
        <w:widowControl w:val="0"/>
        <w:tabs>
          <w:tab w:val="clear" w:pos="4677"/>
          <w:tab w:val="clear" w:pos="9355"/>
          <w:tab w:val="left" w:pos="1425"/>
          <w:tab w:val="right" w:pos="8838"/>
        </w:tabs>
        <w:spacing w:before="113" w:line="240" w:lineRule="auto"/>
        <w:rPr>
          <w:rFonts w:cs="Arial"/>
          <w:szCs w:val="23"/>
        </w:rPr>
      </w:pPr>
      <w:r>
        <w:rPr>
          <w:rFonts w:cs="Arial"/>
          <w:szCs w:val="23"/>
        </w:rPr>
        <w:t>6.1.7 – Prova de inexistência de débitos inadimplidos perante a Justiça do Trabalho, mediante a apresentação de Certidão Negativa, nos termos da Lei Federal nº 12.440/2011.</w:t>
      </w:r>
    </w:p>
    <w:p w:rsidR="00186E47" w:rsidRDefault="005C2915">
      <w:pPr>
        <w:pStyle w:val="Cabealho"/>
        <w:widowControl w:val="0"/>
        <w:tabs>
          <w:tab w:val="clear" w:pos="4677"/>
          <w:tab w:val="clear" w:pos="9355"/>
          <w:tab w:val="left" w:pos="1425"/>
          <w:tab w:val="right" w:pos="8838"/>
        </w:tabs>
        <w:spacing w:before="113" w:after="113" w:line="240" w:lineRule="auto"/>
        <w:rPr>
          <w:rFonts w:cs="Arial"/>
          <w:szCs w:val="23"/>
        </w:rPr>
      </w:pPr>
      <w:r>
        <w:rPr>
          <w:rFonts w:cs="Arial"/>
          <w:szCs w:val="23"/>
        </w:rPr>
        <w:t>6.1.8 – Todas as Certidões e Provas devem ter validade na data prevista para o recebimento da documentação e das propostas.</w:t>
      </w:r>
    </w:p>
    <w:p w:rsidR="00924F22" w:rsidRDefault="00924F22">
      <w:pPr>
        <w:pStyle w:val="Cabealho"/>
        <w:widowControl w:val="0"/>
        <w:tabs>
          <w:tab w:val="clear" w:pos="4677"/>
          <w:tab w:val="clear" w:pos="9355"/>
          <w:tab w:val="left" w:pos="1425"/>
          <w:tab w:val="right" w:pos="8838"/>
        </w:tabs>
        <w:spacing w:before="113" w:after="113" w:line="240" w:lineRule="auto"/>
        <w:rPr>
          <w:rFonts w:cs="Arial"/>
          <w:szCs w:val="23"/>
        </w:rPr>
      </w:pPr>
    </w:p>
    <w:p w:rsidR="00186E47" w:rsidRDefault="005C2915">
      <w:pPr>
        <w:pStyle w:val="Cabealho"/>
        <w:widowControl w:val="0"/>
        <w:tabs>
          <w:tab w:val="clear" w:pos="4677"/>
          <w:tab w:val="clear" w:pos="9355"/>
          <w:tab w:val="left" w:pos="1425"/>
          <w:tab w:val="right" w:pos="8838"/>
        </w:tabs>
        <w:spacing w:before="0" w:line="240" w:lineRule="auto"/>
        <w:rPr>
          <w:rFonts w:cs="Arial"/>
          <w:b/>
          <w:bCs/>
          <w:szCs w:val="23"/>
        </w:rPr>
      </w:pPr>
      <w:r>
        <w:rPr>
          <w:rFonts w:cs="Arial"/>
          <w:b/>
          <w:bCs/>
          <w:szCs w:val="23"/>
        </w:rPr>
        <w:lastRenderedPageBreak/>
        <w:t>QUALIFICAÇÃO ECONÔMICA FINANCEIRA</w:t>
      </w:r>
    </w:p>
    <w:p w:rsidR="00C3530F" w:rsidRPr="00C3530F" w:rsidRDefault="005C2915" w:rsidP="00C3530F">
      <w:pPr>
        <w:pStyle w:val="Cabealho"/>
        <w:widowControl w:val="0"/>
        <w:tabs>
          <w:tab w:val="left" w:pos="1425"/>
          <w:tab w:val="right" w:pos="8838"/>
        </w:tabs>
        <w:spacing w:before="113" w:line="240" w:lineRule="auto"/>
        <w:rPr>
          <w:rFonts w:cs="Arial"/>
          <w:szCs w:val="23"/>
        </w:rPr>
      </w:pPr>
      <w:r>
        <w:rPr>
          <w:rFonts w:cs="Arial"/>
          <w:szCs w:val="23"/>
        </w:rPr>
        <w:t>6.1.9 –</w:t>
      </w:r>
      <w:r w:rsidR="00280D3D" w:rsidRPr="00C3530F">
        <w:rPr>
          <w:rFonts w:cs="Arial"/>
          <w:szCs w:val="23"/>
        </w:rPr>
        <w:t>Certidão (</w:t>
      </w:r>
      <w:r w:rsidR="00C3530F" w:rsidRPr="00C3530F">
        <w:rPr>
          <w:rFonts w:cs="Arial"/>
          <w:szCs w:val="23"/>
        </w:rPr>
        <w:t xml:space="preserve">ões) </w:t>
      </w:r>
      <w:r w:rsidR="00280D3D" w:rsidRPr="00C3530F">
        <w:rPr>
          <w:rFonts w:cs="Arial"/>
          <w:szCs w:val="23"/>
        </w:rPr>
        <w:t>Negativa (</w:t>
      </w:r>
      <w:r w:rsidR="00C3530F" w:rsidRPr="00C3530F">
        <w:rPr>
          <w:rFonts w:cs="Arial"/>
          <w:szCs w:val="23"/>
        </w:rPr>
        <w:t>s) de Falência*, Concordata e Recuperação</w:t>
      </w:r>
      <w:r w:rsidR="00C3530F">
        <w:rPr>
          <w:rFonts w:cs="Arial"/>
          <w:szCs w:val="23"/>
        </w:rPr>
        <w:t xml:space="preserve"> </w:t>
      </w:r>
      <w:r w:rsidR="00C3530F" w:rsidRPr="00C3530F">
        <w:rPr>
          <w:rFonts w:cs="Arial"/>
          <w:szCs w:val="23"/>
        </w:rPr>
        <w:t xml:space="preserve">Judicial*, </w:t>
      </w:r>
      <w:r w:rsidR="00280D3D" w:rsidRPr="00C3530F">
        <w:rPr>
          <w:rFonts w:cs="Arial"/>
          <w:szCs w:val="23"/>
        </w:rPr>
        <w:t>expedida (</w:t>
      </w:r>
      <w:r w:rsidR="00C3530F" w:rsidRPr="00C3530F">
        <w:rPr>
          <w:rFonts w:cs="Arial"/>
          <w:szCs w:val="23"/>
        </w:rPr>
        <w:t>s) até 60 (sessenta) dias antes da data limite para</w:t>
      </w:r>
      <w:r w:rsidR="00C3530F">
        <w:rPr>
          <w:rFonts w:cs="Arial"/>
          <w:szCs w:val="23"/>
        </w:rPr>
        <w:t xml:space="preserve"> </w:t>
      </w:r>
      <w:r w:rsidR="00C3530F" w:rsidRPr="00C3530F">
        <w:rPr>
          <w:rFonts w:cs="Arial"/>
          <w:szCs w:val="23"/>
        </w:rPr>
        <w:t>apresentação</w:t>
      </w:r>
      <w:r w:rsidR="00C3530F">
        <w:rPr>
          <w:rFonts w:cs="Arial"/>
          <w:szCs w:val="23"/>
        </w:rPr>
        <w:t xml:space="preserve"> </w:t>
      </w:r>
      <w:r w:rsidR="00C3530F" w:rsidRPr="00C3530F">
        <w:rPr>
          <w:rFonts w:cs="Arial"/>
          <w:szCs w:val="23"/>
        </w:rPr>
        <w:t>das propostas.</w:t>
      </w:r>
    </w:p>
    <w:p w:rsidR="00C3530F" w:rsidRPr="00C3530F" w:rsidRDefault="00C3530F" w:rsidP="00C3530F">
      <w:pPr>
        <w:pStyle w:val="Cabealho"/>
        <w:widowControl w:val="0"/>
        <w:tabs>
          <w:tab w:val="left" w:pos="1425"/>
          <w:tab w:val="right" w:pos="8838"/>
        </w:tabs>
        <w:spacing w:before="113" w:line="240" w:lineRule="auto"/>
        <w:ind w:left="567"/>
        <w:rPr>
          <w:rFonts w:cs="Arial"/>
          <w:szCs w:val="23"/>
        </w:rPr>
      </w:pPr>
      <w:r>
        <w:rPr>
          <w:rFonts w:cs="Arial"/>
          <w:szCs w:val="23"/>
        </w:rPr>
        <w:t>6.1.9.1.</w:t>
      </w:r>
      <w:r w:rsidRPr="00C3530F">
        <w:rPr>
          <w:rFonts w:cs="Arial"/>
          <w:szCs w:val="23"/>
        </w:rPr>
        <w:t xml:space="preserve">Certidão(ões) </w:t>
      </w:r>
      <w:r w:rsidR="00280D3D" w:rsidRPr="00C3530F">
        <w:rPr>
          <w:rFonts w:cs="Arial"/>
          <w:szCs w:val="23"/>
        </w:rPr>
        <w:t>Negativa (</w:t>
      </w:r>
      <w:r w:rsidRPr="00C3530F">
        <w:rPr>
          <w:rFonts w:cs="Arial"/>
          <w:szCs w:val="23"/>
        </w:rPr>
        <w:t xml:space="preserve">s) de Pedido de Recuperação Judicial ou Concordata, </w:t>
      </w:r>
      <w:r w:rsidR="00280D3D" w:rsidRPr="00C3530F">
        <w:rPr>
          <w:rFonts w:cs="Arial"/>
          <w:szCs w:val="23"/>
        </w:rPr>
        <w:t>expedida (</w:t>
      </w:r>
      <w:r w:rsidRPr="00C3530F">
        <w:rPr>
          <w:rFonts w:cs="Arial"/>
          <w:szCs w:val="23"/>
        </w:rPr>
        <w:t xml:space="preserve">s) até 60 (sessenta) dias antes da data limite para apresentação das propostas, </w:t>
      </w:r>
      <w:r w:rsidR="00280D3D" w:rsidRPr="00C3530F">
        <w:rPr>
          <w:rFonts w:cs="Arial"/>
          <w:szCs w:val="23"/>
        </w:rPr>
        <w:t>a (</w:t>
      </w:r>
      <w:r w:rsidRPr="00C3530F">
        <w:rPr>
          <w:rFonts w:cs="Arial"/>
          <w:szCs w:val="23"/>
        </w:rPr>
        <w:t xml:space="preserve">s) </w:t>
      </w:r>
      <w:r w:rsidR="00280D3D" w:rsidRPr="00C3530F">
        <w:rPr>
          <w:rFonts w:cs="Arial"/>
          <w:szCs w:val="23"/>
        </w:rPr>
        <w:t>qual (</w:t>
      </w:r>
      <w:r w:rsidRPr="00C3530F">
        <w:rPr>
          <w:rFonts w:cs="Arial"/>
          <w:szCs w:val="23"/>
        </w:rPr>
        <w:t xml:space="preserve">is) </w:t>
      </w:r>
      <w:r w:rsidR="00280D3D" w:rsidRPr="00C3530F">
        <w:rPr>
          <w:rFonts w:cs="Arial"/>
          <w:szCs w:val="23"/>
        </w:rPr>
        <w:t>deve (</w:t>
      </w:r>
      <w:r w:rsidRPr="00C3530F">
        <w:rPr>
          <w:rFonts w:cs="Arial"/>
          <w:szCs w:val="23"/>
        </w:rPr>
        <w:t xml:space="preserve">m) ser </w:t>
      </w:r>
      <w:r w:rsidR="00280D3D" w:rsidRPr="00C3530F">
        <w:rPr>
          <w:rFonts w:cs="Arial"/>
          <w:szCs w:val="23"/>
        </w:rPr>
        <w:t>expedida (</w:t>
      </w:r>
      <w:r w:rsidRPr="00C3530F">
        <w:rPr>
          <w:rFonts w:cs="Arial"/>
          <w:szCs w:val="23"/>
        </w:rPr>
        <w:t>s) pela Corregedoria ou por órgão correspondente do Estado ou do Distrito Federal, ou do Fórum da Comarca, onde está sediada a empresa.</w:t>
      </w:r>
      <w:r>
        <w:rPr>
          <w:rFonts w:cs="Arial"/>
          <w:szCs w:val="23"/>
        </w:rPr>
        <w:t xml:space="preserve"> </w:t>
      </w:r>
      <w:r w:rsidRPr="00C3530F">
        <w:rPr>
          <w:rFonts w:cs="Arial"/>
          <w:szCs w:val="23"/>
        </w:rPr>
        <w:t>As empresas sediadas em Santa Catar</w:t>
      </w:r>
      <w:r>
        <w:rPr>
          <w:rFonts w:cs="Arial"/>
          <w:szCs w:val="23"/>
        </w:rPr>
        <w:t>ina deverão observar</w:t>
      </w:r>
      <w:r w:rsidRPr="00C3530F">
        <w:rPr>
          <w:rFonts w:cs="Arial"/>
          <w:szCs w:val="23"/>
        </w:rPr>
        <w:t xml:space="preserve"> os termos da resolução conjunta GP /CGJ</w:t>
      </w:r>
      <w:r>
        <w:rPr>
          <w:rFonts w:cs="Arial"/>
          <w:szCs w:val="23"/>
        </w:rPr>
        <w:t xml:space="preserve"> </w:t>
      </w:r>
      <w:r w:rsidRPr="00C3530F">
        <w:rPr>
          <w:rFonts w:cs="Arial"/>
          <w:szCs w:val="23"/>
        </w:rPr>
        <w:t>Nº 6/</w:t>
      </w:r>
      <w:r w:rsidR="00280D3D" w:rsidRPr="00C3530F">
        <w:rPr>
          <w:rFonts w:cs="Arial"/>
          <w:szCs w:val="23"/>
        </w:rPr>
        <w:t>2023 a</w:t>
      </w:r>
      <w:r w:rsidRPr="00C3530F">
        <w:rPr>
          <w:rFonts w:cs="Arial"/>
          <w:szCs w:val="23"/>
        </w:rPr>
        <w:t xml:space="preserve"> </w:t>
      </w:r>
      <w:r w:rsidR="00280D3D" w:rsidRPr="00C3530F">
        <w:rPr>
          <w:rFonts w:cs="Arial"/>
          <w:szCs w:val="23"/>
        </w:rPr>
        <w:t>qual estabeleceu</w:t>
      </w:r>
      <w:r w:rsidRPr="00C3530F">
        <w:rPr>
          <w:rFonts w:cs="Arial"/>
          <w:szCs w:val="23"/>
        </w:rPr>
        <w:t xml:space="preserve"> que o novo sistema de certidões judiciais no poder </w:t>
      </w:r>
      <w:r w:rsidR="00280D3D" w:rsidRPr="00C3530F">
        <w:rPr>
          <w:rFonts w:cs="Arial"/>
          <w:szCs w:val="23"/>
        </w:rPr>
        <w:t>judiciário catarinense,</w:t>
      </w:r>
      <w:r w:rsidRPr="00C3530F">
        <w:rPr>
          <w:rFonts w:cs="Arial"/>
          <w:szCs w:val="23"/>
        </w:rPr>
        <w:t xml:space="preserve"> unificaram os pedidos de </w:t>
      </w:r>
      <w:r w:rsidR="00280D3D" w:rsidRPr="00C3530F">
        <w:rPr>
          <w:rFonts w:cs="Arial"/>
          <w:szCs w:val="23"/>
        </w:rPr>
        <w:t>certidões e</w:t>
      </w:r>
      <w:r w:rsidRPr="00C3530F">
        <w:rPr>
          <w:rFonts w:cs="Arial"/>
          <w:szCs w:val="23"/>
        </w:rPr>
        <w:t xml:space="preserve">, no </w:t>
      </w:r>
      <w:r w:rsidR="00280D3D" w:rsidRPr="00C3530F">
        <w:rPr>
          <w:rFonts w:cs="Arial"/>
          <w:szCs w:val="23"/>
        </w:rPr>
        <w:t>âmbito de</w:t>
      </w:r>
      <w:r w:rsidRPr="00C3530F">
        <w:rPr>
          <w:rFonts w:cs="Arial"/>
          <w:szCs w:val="23"/>
        </w:rPr>
        <w:t xml:space="preserve"> 1º grau abrangerá todas as comarcas.</w:t>
      </w:r>
    </w:p>
    <w:p w:rsidR="00186E47" w:rsidRDefault="005C2915" w:rsidP="00C3530F">
      <w:pPr>
        <w:pStyle w:val="Cabealho"/>
        <w:widowControl w:val="0"/>
        <w:tabs>
          <w:tab w:val="left" w:pos="1425"/>
          <w:tab w:val="right" w:pos="8838"/>
        </w:tabs>
        <w:spacing w:before="113" w:line="240" w:lineRule="auto"/>
        <w:rPr>
          <w:rFonts w:cs="Arial"/>
          <w:szCs w:val="23"/>
        </w:rPr>
      </w:pPr>
      <w:r>
        <w:rPr>
          <w:rFonts w:cs="Arial"/>
          <w:szCs w:val="23"/>
        </w:rPr>
        <w:t>6</w:t>
      </w:r>
      <w:r w:rsidR="00C3530F">
        <w:rPr>
          <w:rFonts w:cs="Arial"/>
          <w:szCs w:val="23"/>
        </w:rPr>
        <w:t>.1.10</w:t>
      </w:r>
      <w:r>
        <w:rPr>
          <w:rFonts w:cs="Arial"/>
          <w:szCs w:val="23"/>
        </w:rPr>
        <w:t xml:space="preserve"> – No caso de empresas que estejam em recuperação judicial a extrajudicial, deverão apresentar:</w:t>
      </w:r>
    </w:p>
    <w:p w:rsidR="00186E47" w:rsidRDefault="00C3530F" w:rsidP="00C3530F">
      <w:pPr>
        <w:pStyle w:val="Cabealho"/>
        <w:widowControl w:val="0"/>
        <w:tabs>
          <w:tab w:val="clear" w:pos="4677"/>
          <w:tab w:val="clear" w:pos="9355"/>
          <w:tab w:val="left" w:pos="1425"/>
          <w:tab w:val="right" w:pos="8838"/>
        </w:tabs>
        <w:spacing w:before="113" w:line="240" w:lineRule="auto"/>
        <w:ind w:left="567"/>
        <w:rPr>
          <w:rFonts w:cs="Arial"/>
          <w:szCs w:val="23"/>
        </w:rPr>
      </w:pPr>
      <w:r>
        <w:rPr>
          <w:rFonts w:cs="Arial"/>
          <w:szCs w:val="23"/>
        </w:rPr>
        <w:t>6.1.10.1.</w:t>
      </w:r>
      <w:r w:rsidR="005C2915">
        <w:rPr>
          <w:rFonts w:cs="Arial"/>
          <w:szCs w:val="23"/>
        </w:rPr>
        <w:t xml:space="preserve"> Documentos que demonstrem seu Plano de recuperação, já homologado pelo juízo competente e em pleno vigor, apto a comprovar sua viabilidade econômico-financeira, inclusive, pelo atendimento de todos os requisitos de habilitação econômico-financeiras estabelecidos no edital;</w:t>
      </w:r>
    </w:p>
    <w:p w:rsidR="00186E47" w:rsidRDefault="00C3530F">
      <w:pPr>
        <w:pStyle w:val="Cabealho"/>
        <w:widowControl w:val="0"/>
        <w:tabs>
          <w:tab w:val="clear" w:pos="4677"/>
          <w:tab w:val="clear" w:pos="9355"/>
          <w:tab w:val="left" w:pos="1425"/>
          <w:tab w:val="right" w:pos="8838"/>
        </w:tabs>
        <w:spacing w:before="113" w:line="240" w:lineRule="auto"/>
        <w:rPr>
          <w:rFonts w:cs="Arial"/>
          <w:szCs w:val="23"/>
        </w:rPr>
      </w:pPr>
      <w:r>
        <w:rPr>
          <w:rFonts w:cs="Arial"/>
          <w:szCs w:val="23"/>
        </w:rPr>
        <w:t>6.1.11.</w:t>
      </w:r>
      <w:r w:rsidR="005C2915">
        <w:rPr>
          <w:rFonts w:cs="Arial"/>
          <w:szCs w:val="23"/>
        </w:rPr>
        <w:t>A Comissão poderá promover diligência junto ao Poder Judiciário, para obtenção de informações atualizadas quanto ao bom andamento do plano de recuperação.</w:t>
      </w:r>
    </w:p>
    <w:p w:rsidR="00186E47" w:rsidRDefault="005C2915">
      <w:pPr>
        <w:pStyle w:val="Cabealho"/>
        <w:widowControl w:val="0"/>
        <w:tabs>
          <w:tab w:val="clear" w:pos="4677"/>
          <w:tab w:val="clear" w:pos="9355"/>
          <w:tab w:val="left" w:pos="1425"/>
          <w:tab w:val="right" w:pos="8838"/>
        </w:tabs>
        <w:spacing w:before="113" w:line="240" w:lineRule="auto"/>
        <w:rPr>
          <w:rFonts w:cs="Arial"/>
          <w:b/>
          <w:bCs/>
          <w:szCs w:val="23"/>
        </w:rPr>
      </w:pPr>
      <w:r>
        <w:rPr>
          <w:rFonts w:cs="Arial"/>
          <w:b/>
          <w:bCs/>
          <w:szCs w:val="23"/>
        </w:rPr>
        <w:t xml:space="preserve">DECLARAÇÕES </w:t>
      </w:r>
    </w:p>
    <w:p w:rsidR="00186E47" w:rsidRDefault="005C2915">
      <w:pPr>
        <w:pStyle w:val="Cabealho"/>
        <w:widowControl w:val="0"/>
        <w:tabs>
          <w:tab w:val="clear" w:pos="4677"/>
          <w:tab w:val="clear" w:pos="9355"/>
          <w:tab w:val="left" w:pos="1425"/>
          <w:tab w:val="right" w:pos="8838"/>
        </w:tabs>
        <w:spacing w:before="113" w:line="240" w:lineRule="auto"/>
      </w:pPr>
      <w:r>
        <w:rPr>
          <w:rFonts w:cs="Arial"/>
          <w:szCs w:val="23"/>
        </w:rPr>
        <w:t>6.1.12</w:t>
      </w:r>
      <w:r>
        <w:rPr>
          <w:rFonts w:cs="Arial"/>
          <w:b/>
          <w:bCs/>
          <w:szCs w:val="23"/>
        </w:rPr>
        <w:t xml:space="preserve"> – DECLARAÇÃO</w:t>
      </w:r>
      <w:r>
        <w:rPr>
          <w:rFonts w:cs="Arial"/>
          <w:szCs w:val="23"/>
        </w:rPr>
        <w:t xml:space="preserve"> de Pedido de Credenciamento, conforme modelo (ANEXO II);</w:t>
      </w:r>
    </w:p>
    <w:p w:rsidR="00186E47" w:rsidRDefault="005C2915">
      <w:pPr>
        <w:pStyle w:val="Cabealho"/>
        <w:widowControl w:val="0"/>
        <w:tabs>
          <w:tab w:val="clear" w:pos="4677"/>
          <w:tab w:val="clear" w:pos="9355"/>
          <w:tab w:val="left" w:pos="1425"/>
          <w:tab w:val="right" w:pos="8838"/>
        </w:tabs>
        <w:spacing w:before="113" w:line="240" w:lineRule="auto"/>
      </w:pPr>
      <w:r>
        <w:rPr>
          <w:rFonts w:cs="Arial"/>
          <w:szCs w:val="23"/>
        </w:rPr>
        <w:t xml:space="preserve">6.1.13 – </w:t>
      </w:r>
      <w:r>
        <w:rPr>
          <w:rFonts w:cs="Arial"/>
          <w:b/>
          <w:bCs/>
          <w:szCs w:val="23"/>
        </w:rPr>
        <w:t>DECLARAÇÃO</w:t>
      </w:r>
      <w:r>
        <w:rPr>
          <w:rFonts w:cs="Arial"/>
          <w:szCs w:val="23"/>
        </w:rPr>
        <w:t xml:space="preserve"> expressa de que a empresa cumpre o disposto no inciso XXXIII do art. 7º da Constituição Federal, de acordo com o que estabelece o Decreto Federal nº 4.358, de 05/09/2002, conforme modelo constante do ANEXO III;</w:t>
      </w:r>
    </w:p>
    <w:p w:rsidR="00186E47" w:rsidRDefault="005C2915">
      <w:pPr>
        <w:pStyle w:val="Cabealho"/>
        <w:widowControl w:val="0"/>
        <w:tabs>
          <w:tab w:val="clear" w:pos="4677"/>
          <w:tab w:val="clear" w:pos="9355"/>
          <w:tab w:val="left" w:pos="1425"/>
          <w:tab w:val="right" w:pos="8838"/>
        </w:tabs>
        <w:spacing w:before="113" w:line="240" w:lineRule="auto"/>
      </w:pPr>
      <w:r>
        <w:rPr>
          <w:rFonts w:cs="Arial"/>
          <w:szCs w:val="23"/>
        </w:rPr>
        <w:t>6.1.14 –</w:t>
      </w:r>
      <w:r>
        <w:rPr>
          <w:rFonts w:cs="Arial"/>
          <w:b/>
          <w:bCs/>
          <w:szCs w:val="23"/>
        </w:rPr>
        <w:t xml:space="preserve"> DECLARAÇÃO</w:t>
      </w:r>
      <w:r>
        <w:rPr>
          <w:rFonts w:cs="Arial"/>
          <w:szCs w:val="23"/>
        </w:rPr>
        <w:t xml:space="preserve"> emitida pela empresa atestando que não possui em seu quadro societário servidor público ou da ativa, parlamentar ou empregado de empresa pública ou de sociedade de economia mista (conforme modelo ANEXO IV).</w:t>
      </w:r>
    </w:p>
    <w:p w:rsidR="00186E47" w:rsidRDefault="005C2915">
      <w:pPr>
        <w:pStyle w:val="Cabealho"/>
        <w:widowControl w:val="0"/>
        <w:tabs>
          <w:tab w:val="clear" w:pos="4677"/>
          <w:tab w:val="clear" w:pos="9355"/>
          <w:tab w:val="left" w:pos="1425"/>
          <w:tab w:val="right" w:pos="8838"/>
        </w:tabs>
        <w:spacing w:before="113" w:line="240" w:lineRule="auto"/>
      </w:pPr>
      <w:r>
        <w:rPr>
          <w:rFonts w:cs="Arial"/>
          <w:szCs w:val="23"/>
        </w:rPr>
        <w:t xml:space="preserve">6.1.15 – </w:t>
      </w:r>
      <w:r>
        <w:rPr>
          <w:rFonts w:cs="Arial"/>
          <w:b/>
          <w:bCs/>
          <w:szCs w:val="23"/>
        </w:rPr>
        <w:t xml:space="preserve">DECLARAÇÃO </w:t>
      </w:r>
      <w:r>
        <w:rPr>
          <w:rFonts w:cs="Arial"/>
          <w:szCs w:val="23"/>
        </w:rPr>
        <w:t>de Não Suspensão /Inidoneidade (conforme modelo ANEXO V);</w:t>
      </w:r>
    </w:p>
    <w:p w:rsidR="00186E47" w:rsidRDefault="005C2915">
      <w:pPr>
        <w:pStyle w:val="Cabealho"/>
        <w:widowControl w:val="0"/>
        <w:tabs>
          <w:tab w:val="clear" w:pos="4677"/>
          <w:tab w:val="clear" w:pos="9355"/>
          <w:tab w:val="left" w:pos="1425"/>
          <w:tab w:val="right" w:pos="8838"/>
        </w:tabs>
        <w:spacing w:before="113" w:line="240" w:lineRule="auto"/>
      </w:pPr>
      <w:r>
        <w:rPr>
          <w:rFonts w:cs="Arial"/>
          <w:szCs w:val="23"/>
        </w:rPr>
        <w:t xml:space="preserve">6.1.16 – </w:t>
      </w:r>
      <w:r>
        <w:rPr>
          <w:rFonts w:cs="Arial"/>
          <w:b/>
          <w:bCs/>
          <w:szCs w:val="23"/>
        </w:rPr>
        <w:t xml:space="preserve">DECLARAÇÃO </w:t>
      </w:r>
      <w:r>
        <w:rPr>
          <w:rFonts w:cs="Arial"/>
          <w:szCs w:val="23"/>
        </w:rPr>
        <w:t>do Banco Central do Brasil que a instituição financeira está em pleno uso e gozo de suas atividades e não se encontra em processo de liquidação extrajudicial ou cópia de certificado de autorização de funcionamento expedida pelo Banco Central.</w:t>
      </w:r>
    </w:p>
    <w:p w:rsidR="00186E47" w:rsidRDefault="005C2915">
      <w:pPr>
        <w:pStyle w:val="Cabealho"/>
        <w:widowControl w:val="0"/>
        <w:tabs>
          <w:tab w:val="clear" w:pos="4677"/>
          <w:tab w:val="clear" w:pos="9355"/>
          <w:tab w:val="left" w:pos="1425"/>
          <w:tab w:val="right" w:pos="8838"/>
        </w:tabs>
        <w:spacing w:before="113" w:line="240" w:lineRule="auto"/>
      </w:pPr>
      <w:r>
        <w:rPr>
          <w:rFonts w:cs="Arial"/>
          <w:szCs w:val="23"/>
        </w:rPr>
        <w:t>6.2 – Os documentos apresentados deverão ser originais, cópias autenticadas ou cópias simples acompanhadas dos originais, salvo os documentos cuja autenticidade poderá ser verificada na internet, que poderão ser cópias simples, caso em que a CPL, se entender necessário, poderá diligenciar na internet para averiguar a autenticidade.</w:t>
      </w:r>
    </w:p>
    <w:p w:rsidR="00186E47" w:rsidRDefault="005C2915">
      <w:pPr>
        <w:pStyle w:val="Cabealho"/>
        <w:widowControl w:val="0"/>
        <w:tabs>
          <w:tab w:val="clear" w:pos="4677"/>
          <w:tab w:val="clear" w:pos="9355"/>
          <w:tab w:val="left" w:pos="1425"/>
          <w:tab w:val="right" w:pos="8838"/>
        </w:tabs>
        <w:spacing w:before="113" w:line="240" w:lineRule="auto"/>
      </w:pPr>
      <w:r>
        <w:rPr>
          <w:rFonts w:cs="Arial"/>
          <w:szCs w:val="23"/>
        </w:rPr>
        <w:t>6.3 – Todas as declarações prestadas no presente credenciamento devem ser assinadas pelo representante legal do credenciando ou por procurador legalmente constituído;</w:t>
      </w:r>
    </w:p>
    <w:p w:rsidR="00186E47" w:rsidRDefault="005C2915">
      <w:pPr>
        <w:pStyle w:val="Cabealho"/>
        <w:widowControl w:val="0"/>
        <w:tabs>
          <w:tab w:val="clear" w:pos="4677"/>
          <w:tab w:val="clear" w:pos="9355"/>
          <w:tab w:val="left" w:pos="1425"/>
          <w:tab w:val="right" w:pos="8838"/>
        </w:tabs>
        <w:spacing w:before="113" w:line="240" w:lineRule="auto"/>
        <w:rPr>
          <w:rFonts w:cs="Arial"/>
          <w:szCs w:val="23"/>
        </w:rPr>
      </w:pPr>
      <w:r>
        <w:rPr>
          <w:rFonts w:cs="Arial"/>
          <w:szCs w:val="23"/>
        </w:rPr>
        <w:t>6.4 – Não será causa exclusão do credenciamento a mera irregularidade formal que não afete o conteúdo e a idoneidade do documento ou impeça o seu entendimento.</w:t>
      </w:r>
    </w:p>
    <w:p w:rsidR="00C3530F" w:rsidRDefault="00C3530F">
      <w:pPr>
        <w:pStyle w:val="Cabealho"/>
        <w:widowControl w:val="0"/>
        <w:tabs>
          <w:tab w:val="clear" w:pos="4677"/>
          <w:tab w:val="clear" w:pos="9355"/>
          <w:tab w:val="left" w:pos="1425"/>
          <w:tab w:val="right" w:pos="8838"/>
        </w:tabs>
        <w:spacing w:before="113" w:line="240" w:lineRule="auto"/>
        <w:rPr>
          <w:rFonts w:cs="Arial"/>
          <w:szCs w:val="23"/>
        </w:rPr>
      </w:pPr>
    </w:p>
    <w:p w:rsidR="00C3530F" w:rsidRDefault="00C3530F">
      <w:pPr>
        <w:pStyle w:val="Cabealho"/>
        <w:widowControl w:val="0"/>
        <w:tabs>
          <w:tab w:val="clear" w:pos="4677"/>
          <w:tab w:val="clear" w:pos="9355"/>
          <w:tab w:val="left" w:pos="1425"/>
          <w:tab w:val="right" w:pos="8838"/>
        </w:tabs>
        <w:spacing w:before="113" w:line="240" w:lineRule="auto"/>
      </w:pPr>
    </w:p>
    <w:p w:rsidR="00186E47" w:rsidRDefault="005C2915">
      <w:pPr>
        <w:widowControl w:val="0"/>
        <w:numPr>
          <w:ilvl w:val="0"/>
          <w:numId w:val="2"/>
        </w:numPr>
        <w:shd w:val="clear" w:color="auto" w:fill="CCCCCC"/>
        <w:tabs>
          <w:tab w:val="left" w:pos="570"/>
          <w:tab w:val="right" w:pos="8838"/>
        </w:tabs>
        <w:spacing w:before="113" w:line="240" w:lineRule="auto"/>
        <w:ind w:left="0" w:firstLine="0"/>
        <w:rPr>
          <w:rFonts w:cs="Arial"/>
          <w:b/>
          <w:bCs/>
          <w:szCs w:val="23"/>
        </w:rPr>
      </w:pPr>
      <w:r>
        <w:rPr>
          <w:rFonts w:cs="Arial"/>
          <w:b/>
          <w:bCs/>
          <w:szCs w:val="23"/>
        </w:rPr>
        <w:lastRenderedPageBreak/>
        <w:t xml:space="preserve">DOS CRITÉRIOS DE AVALIAÇÃO </w:t>
      </w:r>
    </w:p>
    <w:p w:rsidR="00186E47" w:rsidRDefault="005C2915">
      <w:pPr>
        <w:pStyle w:val="Cabealho"/>
        <w:widowControl w:val="0"/>
        <w:tabs>
          <w:tab w:val="clear" w:pos="4677"/>
          <w:tab w:val="clear" w:pos="9355"/>
          <w:tab w:val="left" w:pos="1425"/>
          <w:tab w:val="right" w:pos="8838"/>
        </w:tabs>
        <w:spacing w:before="113" w:line="240" w:lineRule="auto"/>
        <w:rPr>
          <w:rFonts w:cs="Arial"/>
          <w:szCs w:val="23"/>
        </w:rPr>
      </w:pPr>
      <w:r>
        <w:rPr>
          <w:rFonts w:cs="Arial"/>
          <w:szCs w:val="23"/>
        </w:rPr>
        <w:t>7.1 – A CPL procederá na análise e julgamento da qualificação jurídica dos interessados e as declarações.</w:t>
      </w:r>
    </w:p>
    <w:p w:rsidR="00186E47" w:rsidRDefault="005C2915">
      <w:pPr>
        <w:pStyle w:val="Cabealho"/>
        <w:widowControl w:val="0"/>
        <w:tabs>
          <w:tab w:val="clear" w:pos="4677"/>
          <w:tab w:val="clear" w:pos="9355"/>
          <w:tab w:val="left" w:pos="1425"/>
          <w:tab w:val="right" w:pos="8838"/>
        </w:tabs>
        <w:spacing w:before="113" w:line="240" w:lineRule="auto"/>
        <w:rPr>
          <w:rFonts w:cs="Arial"/>
          <w:szCs w:val="23"/>
        </w:rPr>
      </w:pPr>
      <w:r>
        <w:rPr>
          <w:rFonts w:cs="Arial"/>
          <w:szCs w:val="23"/>
        </w:rPr>
        <w:t>7.2 – O período para análise das condições de habilitação é de até 10 (dez) dias úteis após a entrega da documentação, podendo ser suspenso ou prorrogado, se necessário, a critério da Comissão.</w:t>
      </w:r>
    </w:p>
    <w:p w:rsidR="00186E47" w:rsidRDefault="005C2915">
      <w:pPr>
        <w:pStyle w:val="Cabealho"/>
        <w:widowControl w:val="0"/>
        <w:tabs>
          <w:tab w:val="clear" w:pos="4677"/>
          <w:tab w:val="clear" w:pos="9355"/>
          <w:tab w:val="left" w:pos="1425"/>
          <w:tab w:val="right" w:pos="8838"/>
        </w:tabs>
        <w:spacing w:before="113" w:line="240" w:lineRule="auto"/>
        <w:rPr>
          <w:rFonts w:cs="Arial"/>
          <w:szCs w:val="23"/>
        </w:rPr>
      </w:pPr>
      <w:r>
        <w:rPr>
          <w:rFonts w:cs="Arial"/>
          <w:szCs w:val="23"/>
        </w:rPr>
        <w:t>7.3 – Serão credenciados todos os interessados que se encontrem em situação regular e que atendam a todas as exigências para credenciamento.</w:t>
      </w:r>
    </w:p>
    <w:p w:rsidR="00186E47" w:rsidRDefault="005C2915">
      <w:pPr>
        <w:pStyle w:val="Cabealho"/>
        <w:widowControl w:val="0"/>
        <w:tabs>
          <w:tab w:val="clear" w:pos="4677"/>
          <w:tab w:val="clear" w:pos="9355"/>
          <w:tab w:val="left" w:pos="1425"/>
          <w:tab w:val="right" w:pos="8838"/>
        </w:tabs>
        <w:spacing w:before="113" w:line="240" w:lineRule="auto"/>
        <w:rPr>
          <w:rFonts w:cs="Arial"/>
          <w:szCs w:val="23"/>
        </w:rPr>
      </w:pPr>
      <w:r>
        <w:rPr>
          <w:rFonts w:cs="Arial"/>
          <w:szCs w:val="23"/>
        </w:rPr>
        <w:t>7.4 – Os julgamentos e demais decisões e/ou esclarecimentos proferidos pela CPL serão divulgados no Diário Oficial dos Municípios (DOM) e/ou proferidos nas sessões públicas deste certame.</w:t>
      </w:r>
    </w:p>
    <w:p w:rsidR="00186E47" w:rsidRDefault="005C2915">
      <w:pPr>
        <w:pStyle w:val="Cabealho"/>
        <w:widowControl w:val="0"/>
        <w:tabs>
          <w:tab w:val="clear" w:pos="4677"/>
          <w:tab w:val="clear" w:pos="9355"/>
          <w:tab w:val="left" w:pos="1425"/>
          <w:tab w:val="right" w:pos="8838"/>
        </w:tabs>
        <w:spacing w:before="113" w:line="240" w:lineRule="auto"/>
      </w:pPr>
      <w:r>
        <w:rPr>
          <w:rFonts w:cs="Arial"/>
          <w:szCs w:val="23"/>
        </w:rPr>
        <w:t xml:space="preserve">7.5 – </w:t>
      </w:r>
      <w:r>
        <w:t>Os documentos emitidos por sistema eletrônico serão aceitos pela Comissão se verificada sua autenticidade no site do órgão emissor ou diretamente a este, no caso de impossibilidade de acesso à Internet, observado que:</w:t>
      </w:r>
    </w:p>
    <w:p w:rsidR="00186E47" w:rsidRDefault="005C2915">
      <w:r>
        <w:rPr>
          <w:rFonts w:cs="Arial"/>
          <w:szCs w:val="23"/>
        </w:rPr>
        <w:t xml:space="preserve">7.5.1 – </w:t>
      </w:r>
      <w:r>
        <w:t>A Comissão poderá suprir ou sanar, via Internet, eventuais omissões ou falhas relativas aos documentos apresentados pelos interessados, mediante a inserção de documentos; e</w:t>
      </w:r>
    </w:p>
    <w:p w:rsidR="00186E47" w:rsidRDefault="005C2915">
      <w:r>
        <w:rPr>
          <w:rFonts w:cs="Arial"/>
          <w:szCs w:val="23"/>
        </w:rPr>
        <w:t xml:space="preserve">7.5.2 – </w:t>
      </w:r>
      <w:r>
        <w:t>Na impossibilidade de obtenção dos documentos em razão de insuficiência de informações ou de acesso aos sítios oficiais de órgãos e/ou entidades emissoras, a Comissão diligenciará ao interessado para que, em 48 (quarenta e oito) horas, a partir da comunicação, apresente o que lhe for solicitado, sob pena de não obtenção do credenciamento.</w:t>
      </w:r>
    </w:p>
    <w:p w:rsidR="00186E47" w:rsidRDefault="005C2915">
      <w:r>
        <w:rPr>
          <w:rFonts w:cs="Arial"/>
          <w:szCs w:val="23"/>
        </w:rPr>
        <w:t xml:space="preserve">7.6 – </w:t>
      </w:r>
      <w:r>
        <w:t>Não serão aceitos documentos com rasuras e/ou ilegíveis.</w:t>
      </w:r>
    </w:p>
    <w:p w:rsidR="00186E47" w:rsidRDefault="005C2915">
      <w:r>
        <w:rPr>
          <w:rFonts w:cs="Arial"/>
          <w:szCs w:val="23"/>
        </w:rPr>
        <w:t xml:space="preserve">7.7 – </w:t>
      </w:r>
      <w:r>
        <w:t>É imprescindível que os documentos estejam dentro do prazo de validade.</w:t>
      </w:r>
    </w:p>
    <w:p w:rsidR="00186E47" w:rsidRDefault="005C2915">
      <w:pPr>
        <w:widowControl w:val="0"/>
        <w:tabs>
          <w:tab w:val="left" w:pos="1425"/>
          <w:tab w:val="right" w:pos="8838"/>
        </w:tabs>
        <w:spacing w:line="240" w:lineRule="auto"/>
        <w:rPr>
          <w:rFonts w:cs="Arial"/>
          <w:szCs w:val="23"/>
        </w:rPr>
      </w:pPr>
      <w:r>
        <w:rPr>
          <w:rFonts w:cs="Arial"/>
          <w:szCs w:val="23"/>
        </w:rPr>
        <w:t>7.8 – Os interessados deverão estar cientes da legislação que rege os prazos de validade das certidões emitidas pelos respectivos órgãos federais, estaduais e municipais.</w:t>
      </w:r>
    </w:p>
    <w:p w:rsidR="00C3530F" w:rsidRDefault="00C3530F">
      <w:pPr>
        <w:widowControl w:val="0"/>
        <w:tabs>
          <w:tab w:val="left" w:pos="1425"/>
          <w:tab w:val="right" w:pos="8838"/>
        </w:tabs>
        <w:spacing w:line="240" w:lineRule="auto"/>
        <w:rPr>
          <w:rFonts w:cs="Arial"/>
          <w:szCs w:val="23"/>
        </w:rPr>
      </w:pPr>
    </w:p>
    <w:p w:rsidR="00186E47" w:rsidRDefault="005C2915">
      <w:pPr>
        <w:widowControl w:val="0"/>
        <w:numPr>
          <w:ilvl w:val="0"/>
          <w:numId w:val="2"/>
        </w:numPr>
        <w:shd w:val="clear" w:color="auto" w:fill="CCCCCC"/>
        <w:tabs>
          <w:tab w:val="left" w:pos="570"/>
          <w:tab w:val="right" w:pos="8838"/>
        </w:tabs>
        <w:spacing w:before="113" w:line="240" w:lineRule="auto"/>
        <w:ind w:left="0" w:firstLine="0"/>
        <w:rPr>
          <w:rFonts w:cs="Arial"/>
          <w:b/>
          <w:bCs/>
          <w:szCs w:val="23"/>
        </w:rPr>
      </w:pPr>
      <w:r>
        <w:rPr>
          <w:rFonts w:cs="Arial"/>
          <w:b/>
          <w:bCs/>
          <w:szCs w:val="23"/>
        </w:rPr>
        <w:t>DA HOMOLOGAÇÃO DO CREDENCIAMENTO</w:t>
      </w:r>
    </w:p>
    <w:p w:rsidR="00186E47" w:rsidRDefault="005C2915">
      <w:pPr>
        <w:pStyle w:val="Cabealho"/>
        <w:widowControl w:val="0"/>
        <w:tabs>
          <w:tab w:val="clear" w:pos="4677"/>
          <w:tab w:val="clear" w:pos="9355"/>
          <w:tab w:val="left" w:pos="1425"/>
          <w:tab w:val="right" w:pos="8838"/>
        </w:tabs>
        <w:spacing w:before="113" w:line="240" w:lineRule="auto"/>
      </w:pPr>
      <w:r>
        <w:rPr>
          <w:rFonts w:cs="Arial"/>
          <w:szCs w:val="23"/>
        </w:rPr>
        <w:t xml:space="preserve">8.1 – A </w:t>
      </w:r>
      <w:r w:rsidR="00C3530F">
        <w:rPr>
          <w:rFonts w:cs="Arial"/>
          <w:szCs w:val="23"/>
        </w:rPr>
        <w:t xml:space="preserve"> </w:t>
      </w:r>
      <w:r>
        <w:rPr>
          <w:rFonts w:cs="Arial"/>
          <w:szCs w:val="23"/>
        </w:rPr>
        <w:t>Autoridade Competente realizará a homologação de cada credenciamento, após instrução favorável da Comissão.</w:t>
      </w:r>
    </w:p>
    <w:p w:rsidR="00C3530F" w:rsidRDefault="005C2915">
      <w:pPr>
        <w:pStyle w:val="Cabealho"/>
        <w:widowControl w:val="0"/>
        <w:tabs>
          <w:tab w:val="clear" w:pos="4677"/>
          <w:tab w:val="clear" w:pos="9355"/>
          <w:tab w:val="left" w:pos="1425"/>
          <w:tab w:val="right" w:pos="8838"/>
        </w:tabs>
        <w:spacing w:before="113" w:line="240" w:lineRule="auto"/>
        <w:rPr>
          <w:rStyle w:val="LinkdaInternet"/>
          <w:rFonts w:cs="Arial"/>
          <w:szCs w:val="23"/>
        </w:rPr>
      </w:pPr>
      <w:r>
        <w:rPr>
          <w:rFonts w:cs="Arial"/>
          <w:szCs w:val="23"/>
        </w:rPr>
        <w:t xml:space="preserve">8.2 – Homologado o credenciamento, será publicado no Diário Oficial dos Municípios – DOM, bem como divulgará em sítio eletrônico </w:t>
      </w:r>
      <w:hyperlink r:id="rId9" w:history="1">
        <w:r w:rsidR="00C3530F" w:rsidRPr="007F205F">
          <w:rPr>
            <w:rStyle w:val="Hyperlink"/>
            <w:rFonts w:cs="Arial"/>
            <w:szCs w:val="23"/>
          </w:rPr>
          <w:t>http://www.montecarlo.sc.gov.br</w:t>
        </w:r>
      </w:hyperlink>
      <w:r w:rsidR="00C3530F">
        <w:rPr>
          <w:rStyle w:val="LinkdaInternet"/>
          <w:rFonts w:cs="Arial"/>
          <w:szCs w:val="23"/>
        </w:rPr>
        <w:t xml:space="preserve"> </w:t>
      </w:r>
    </w:p>
    <w:p w:rsidR="00186E47" w:rsidRDefault="005C2915" w:rsidP="00C3530F">
      <w:pPr>
        <w:pStyle w:val="Cabealho"/>
        <w:widowControl w:val="0"/>
        <w:tabs>
          <w:tab w:val="clear" w:pos="4677"/>
          <w:tab w:val="clear" w:pos="9355"/>
          <w:tab w:val="left" w:pos="1425"/>
          <w:tab w:val="right" w:pos="8838"/>
        </w:tabs>
        <w:spacing w:before="113" w:line="240" w:lineRule="auto"/>
        <w:ind w:left="567"/>
        <w:rPr>
          <w:rFonts w:cs="Arial"/>
          <w:szCs w:val="23"/>
        </w:rPr>
      </w:pPr>
      <w:r>
        <w:rPr>
          <w:rFonts w:cs="Arial"/>
          <w:szCs w:val="23"/>
        </w:rPr>
        <w:t>8.2.1 – A partir da referida publicação será aberto o prazo para fase recursal nos termos do Item 10 deste edital.</w:t>
      </w:r>
    </w:p>
    <w:p w:rsidR="00186E47" w:rsidRDefault="005C2915">
      <w:pPr>
        <w:pStyle w:val="Cabealho"/>
        <w:widowControl w:val="0"/>
        <w:tabs>
          <w:tab w:val="clear" w:pos="4677"/>
          <w:tab w:val="clear" w:pos="9355"/>
          <w:tab w:val="left" w:pos="1425"/>
          <w:tab w:val="right" w:pos="8838"/>
        </w:tabs>
        <w:spacing w:before="113" w:line="240" w:lineRule="auto"/>
        <w:rPr>
          <w:rFonts w:cs="Arial"/>
          <w:szCs w:val="23"/>
        </w:rPr>
      </w:pPr>
      <w:r>
        <w:rPr>
          <w:rFonts w:cs="Arial"/>
          <w:szCs w:val="23"/>
        </w:rPr>
        <w:t>8.3 – As contratações serão efetuadas com base no art. 25, caput, da Lei 8.666/93.</w:t>
      </w:r>
    </w:p>
    <w:p w:rsidR="00186E47" w:rsidRDefault="005C2915">
      <w:pPr>
        <w:widowControl w:val="0"/>
        <w:tabs>
          <w:tab w:val="left" w:pos="1425"/>
          <w:tab w:val="right" w:pos="8838"/>
        </w:tabs>
        <w:spacing w:line="240" w:lineRule="auto"/>
        <w:rPr>
          <w:rFonts w:cs="Arial"/>
          <w:szCs w:val="23"/>
        </w:rPr>
      </w:pPr>
      <w:r>
        <w:rPr>
          <w:rFonts w:cs="Arial"/>
          <w:szCs w:val="23"/>
        </w:rPr>
        <w:t>8.4 – O credenciado será convocado, no prazo de até 5 (cinco) dias, para firmar o contrato.</w:t>
      </w:r>
    </w:p>
    <w:p w:rsidR="00186E47" w:rsidRDefault="005C2915">
      <w:pPr>
        <w:widowControl w:val="0"/>
        <w:tabs>
          <w:tab w:val="left" w:pos="1425"/>
          <w:tab w:val="right" w:pos="8838"/>
        </w:tabs>
        <w:spacing w:line="240" w:lineRule="auto"/>
        <w:rPr>
          <w:rFonts w:cs="Arial"/>
          <w:szCs w:val="23"/>
        </w:rPr>
      </w:pPr>
      <w:r>
        <w:rPr>
          <w:rFonts w:cs="Arial"/>
          <w:szCs w:val="23"/>
        </w:rPr>
        <w:t xml:space="preserve">8.5 – A recusa injustificada do credenciado em assinar o contrato, dentro do prazo estabelecido, caracteriza o descumprimento total da obrigação assumida, sujeitando-o às </w:t>
      </w:r>
      <w:r>
        <w:rPr>
          <w:rFonts w:cs="Arial"/>
          <w:szCs w:val="23"/>
        </w:rPr>
        <w:lastRenderedPageBreak/>
        <w:t>penalidades editalícias e/ou legalmente estabelecidas.</w:t>
      </w:r>
    </w:p>
    <w:p w:rsidR="00186E47" w:rsidRDefault="005C2915">
      <w:pPr>
        <w:widowControl w:val="0"/>
        <w:tabs>
          <w:tab w:val="left" w:pos="1425"/>
          <w:tab w:val="right" w:pos="8838"/>
        </w:tabs>
        <w:spacing w:line="240" w:lineRule="auto"/>
      </w:pPr>
      <w:r>
        <w:rPr>
          <w:rFonts w:cs="Arial"/>
          <w:szCs w:val="23"/>
        </w:rPr>
        <w:t>8.6 – O prazo de vigência dos contratos será de 12 meses</w:t>
      </w:r>
      <w:r w:rsidR="00C3530F">
        <w:rPr>
          <w:rFonts w:cs="Arial"/>
          <w:szCs w:val="23"/>
        </w:rPr>
        <w:t>, podendo ser prorrogado por iguais períodos até o limite de 60 (sessenta) meses</w:t>
      </w:r>
      <w:r>
        <w:rPr>
          <w:rFonts w:cs="Arial"/>
          <w:szCs w:val="23"/>
        </w:rPr>
        <w:t>.</w:t>
      </w:r>
    </w:p>
    <w:p w:rsidR="00186E47" w:rsidRDefault="005C2915">
      <w:pPr>
        <w:pStyle w:val="Cabealho"/>
        <w:widowControl w:val="0"/>
        <w:tabs>
          <w:tab w:val="clear" w:pos="4677"/>
          <w:tab w:val="clear" w:pos="9355"/>
          <w:tab w:val="left" w:pos="1425"/>
          <w:tab w:val="right" w:pos="8838"/>
        </w:tabs>
        <w:spacing w:before="113" w:line="240" w:lineRule="auto"/>
        <w:rPr>
          <w:rFonts w:cs="Arial"/>
          <w:szCs w:val="23"/>
        </w:rPr>
      </w:pPr>
      <w:r>
        <w:rPr>
          <w:rFonts w:cs="Arial"/>
          <w:szCs w:val="23"/>
        </w:rPr>
        <w:t>8.7 – A homologação do requerimento vincula a Credenciada, sujeitando-a, integralmente, às condições estabelecidas neste edital e seus anexos.</w:t>
      </w:r>
    </w:p>
    <w:p w:rsidR="00186E47" w:rsidRDefault="005C2915">
      <w:pPr>
        <w:widowControl w:val="0"/>
        <w:numPr>
          <w:ilvl w:val="0"/>
          <w:numId w:val="2"/>
        </w:numPr>
        <w:shd w:val="clear" w:color="auto" w:fill="CCCCCC"/>
        <w:tabs>
          <w:tab w:val="left" w:pos="570"/>
          <w:tab w:val="right" w:pos="8838"/>
        </w:tabs>
        <w:spacing w:before="113" w:line="240" w:lineRule="auto"/>
        <w:ind w:left="0" w:firstLine="0"/>
        <w:rPr>
          <w:rFonts w:cs="Arial"/>
          <w:b/>
          <w:bCs/>
          <w:szCs w:val="23"/>
        </w:rPr>
      </w:pPr>
      <w:r>
        <w:rPr>
          <w:rFonts w:cs="Arial"/>
          <w:b/>
          <w:bCs/>
          <w:szCs w:val="23"/>
        </w:rPr>
        <w:t>DOS RECURSOS</w:t>
      </w:r>
    </w:p>
    <w:p w:rsidR="00186E47" w:rsidRDefault="005C2915">
      <w:pPr>
        <w:pStyle w:val="Cabealho"/>
        <w:widowControl w:val="0"/>
        <w:tabs>
          <w:tab w:val="clear" w:pos="4677"/>
          <w:tab w:val="clear" w:pos="9355"/>
          <w:tab w:val="left" w:pos="1425"/>
          <w:tab w:val="right" w:pos="8838"/>
        </w:tabs>
        <w:spacing w:before="113" w:line="240" w:lineRule="auto"/>
        <w:rPr>
          <w:rFonts w:cs="Arial"/>
          <w:szCs w:val="23"/>
        </w:rPr>
      </w:pPr>
      <w:r>
        <w:rPr>
          <w:rFonts w:cs="Arial"/>
          <w:szCs w:val="23"/>
        </w:rPr>
        <w:t>9.1 – A interessada cujo requerimento for considerado inepto poderá interpor recurso no prazo de 5 (cinco) dias úteis, a contar do recebimento da comunicação por e-mail e publicação no DOM, assegurada a ampla defesa e o contraditório.</w:t>
      </w:r>
    </w:p>
    <w:p w:rsidR="00186E47" w:rsidRDefault="005C2915">
      <w:pPr>
        <w:pStyle w:val="Cabealho"/>
        <w:widowControl w:val="0"/>
        <w:tabs>
          <w:tab w:val="clear" w:pos="4677"/>
          <w:tab w:val="clear" w:pos="9355"/>
          <w:tab w:val="left" w:pos="1425"/>
          <w:tab w:val="right" w:pos="8838"/>
        </w:tabs>
        <w:spacing w:before="113" w:line="240" w:lineRule="auto"/>
        <w:rPr>
          <w:rFonts w:cs="Arial"/>
          <w:szCs w:val="23"/>
        </w:rPr>
      </w:pPr>
      <w:r>
        <w:rPr>
          <w:rFonts w:cs="Arial"/>
          <w:szCs w:val="23"/>
        </w:rPr>
        <w:t>9.2 – Os recursos interpostos às decisões proferidas pela Comissão serão conhecidos mediante instrumento escrito e protocolado em horário de expediente no Setor de Compras e Licitações, localizado na sede deste Município, no endereço indicado no preâmbulo deste edital.</w:t>
      </w:r>
    </w:p>
    <w:p w:rsidR="00186E47" w:rsidRDefault="005C2915">
      <w:pPr>
        <w:pStyle w:val="Cabealho"/>
        <w:widowControl w:val="0"/>
        <w:tabs>
          <w:tab w:val="clear" w:pos="4677"/>
          <w:tab w:val="clear" w:pos="9355"/>
          <w:tab w:val="left" w:pos="1425"/>
          <w:tab w:val="right" w:pos="8838"/>
        </w:tabs>
        <w:spacing w:before="113" w:line="240" w:lineRule="auto"/>
        <w:rPr>
          <w:rFonts w:cs="Arial"/>
          <w:szCs w:val="23"/>
        </w:rPr>
      </w:pPr>
      <w:r>
        <w:rPr>
          <w:rFonts w:cs="Arial"/>
          <w:szCs w:val="23"/>
        </w:rPr>
        <w:t>9.2.1 – Não será admitido que as Razões do Recurso sejam apresentadas por intermédio de fac-símile ou via e-mail, e/ou apresentados fora do prazo estabelecido; e subscritos por representante não habilitado legalmente; que não tenha poderes para interpor recurso; ou não identificado no processo para responder pelo proponente.</w:t>
      </w:r>
    </w:p>
    <w:p w:rsidR="00186E47" w:rsidRDefault="005C2915">
      <w:pPr>
        <w:pStyle w:val="Cabealho"/>
        <w:widowControl w:val="0"/>
        <w:tabs>
          <w:tab w:val="clear" w:pos="4677"/>
          <w:tab w:val="clear" w:pos="9355"/>
          <w:tab w:val="left" w:pos="1425"/>
          <w:tab w:val="right" w:pos="8838"/>
        </w:tabs>
        <w:spacing w:before="113" w:line="240" w:lineRule="auto"/>
        <w:rPr>
          <w:rFonts w:cs="Arial"/>
          <w:szCs w:val="23"/>
        </w:rPr>
      </w:pPr>
      <w:r>
        <w:rPr>
          <w:rFonts w:cs="Arial"/>
          <w:szCs w:val="23"/>
        </w:rPr>
        <w:t>9.2.2 – Será admitida, no entanto, remessa via correspondência física para o endereço citado no preâmbulo deste edital, desde que seja recebido pelo Município no prazo estipulado no item anterior. O recebimento em data posterior será considerado intempestivo.</w:t>
      </w:r>
    </w:p>
    <w:p w:rsidR="00186E47" w:rsidRDefault="005C2915">
      <w:pPr>
        <w:pStyle w:val="Cabealho"/>
        <w:widowControl w:val="0"/>
        <w:tabs>
          <w:tab w:val="clear" w:pos="4677"/>
          <w:tab w:val="clear" w:pos="9355"/>
          <w:tab w:val="left" w:pos="1425"/>
          <w:tab w:val="right" w:pos="8838"/>
        </w:tabs>
        <w:spacing w:before="113" w:line="240" w:lineRule="auto"/>
        <w:rPr>
          <w:rFonts w:cs="Arial"/>
          <w:szCs w:val="23"/>
        </w:rPr>
      </w:pPr>
      <w:r>
        <w:rPr>
          <w:rFonts w:cs="Arial"/>
          <w:szCs w:val="23"/>
        </w:rPr>
        <w:t>9.3 – O recurso limitar-se-á a questões de habilitação, considerando, exclusivamente, a documentação apresentada no ato da inscrição, não sendo considerado documento anexado em fase de recurso.</w:t>
      </w:r>
    </w:p>
    <w:p w:rsidR="00186E47" w:rsidRDefault="005C2915">
      <w:pPr>
        <w:pStyle w:val="Cabealho"/>
        <w:widowControl w:val="0"/>
        <w:tabs>
          <w:tab w:val="clear" w:pos="4677"/>
          <w:tab w:val="clear" w:pos="9355"/>
          <w:tab w:val="left" w:pos="1425"/>
          <w:tab w:val="right" w:pos="8838"/>
        </w:tabs>
        <w:spacing w:before="113" w:line="240" w:lineRule="auto"/>
        <w:rPr>
          <w:rFonts w:cs="Arial"/>
          <w:szCs w:val="23"/>
        </w:rPr>
      </w:pPr>
      <w:r>
        <w:rPr>
          <w:rFonts w:cs="Arial"/>
          <w:szCs w:val="23"/>
        </w:rPr>
        <w:t>9.4 – Os recursos serão recebidos pela Comissão, a qual poderá reconsiderar ou não sua decisão em 5 (cinco) dias úteis, ou, nesse mesmo prazo, fazê-lo subir, devidamente informado, devendo, neste caso, a decisão ser proferida dentro do prazo de 5 (cinco) dias úteis, contando do recebimento do recurso, sob pena de responsabilidade.</w:t>
      </w:r>
    </w:p>
    <w:p w:rsidR="00186E47" w:rsidRDefault="005C2915">
      <w:pPr>
        <w:pStyle w:val="Cabealho"/>
        <w:widowControl w:val="0"/>
        <w:tabs>
          <w:tab w:val="clear" w:pos="4677"/>
          <w:tab w:val="clear" w:pos="9355"/>
          <w:tab w:val="left" w:pos="1425"/>
          <w:tab w:val="right" w:pos="8838"/>
        </w:tabs>
        <w:spacing w:before="113" w:line="240" w:lineRule="auto"/>
        <w:rPr>
          <w:rFonts w:cs="Arial"/>
          <w:szCs w:val="23"/>
        </w:rPr>
      </w:pPr>
      <w:r>
        <w:rPr>
          <w:rFonts w:cs="Arial"/>
          <w:szCs w:val="23"/>
        </w:rPr>
        <w:t>9.4.1 – O acolhimento do recurso invalida tão somente os atos insuscetíveis de aproveitamento.</w:t>
      </w:r>
    </w:p>
    <w:p w:rsidR="00186E47" w:rsidRDefault="005C2915">
      <w:pPr>
        <w:widowControl w:val="0"/>
        <w:numPr>
          <w:ilvl w:val="0"/>
          <w:numId w:val="2"/>
        </w:numPr>
        <w:shd w:val="clear" w:color="auto" w:fill="CCCCCC"/>
        <w:tabs>
          <w:tab w:val="left" w:pos="570"/>
          <w:tab w:val="right" w:pos="8838"/>
        </w:tabs>
        <w:spacing w:before="113" w:line="240" w:lineRule="auto"/>
        <w:ind w:left="0" w:firstLine="0"/>
        <w:rPr>
          <w:rFonts w:cs="Arial"/>
          <w:b/>
          <w:bCs/>
          <w:szCs w:val="23"/>
        </w:rPr>
      </w:pPr>
      <w:r>
        <w:rPr>
          <w:rFonts w:cs="Arial"/>
          <w:b/>
          <w:bCs/>
          <w:szCs w:val="23"/>
        </w:rPr>
        <w:t>DA VIGÊNCIA DO CREDENCIAMENTO E REAJUSTE</w:t>
      </w:r>
    </w:p>
    <w:p w:rsidR="00186E47" w:rsidRDefault="005C2915">
      <w:pPr>
        <w:pStyle w:val="Cabealho"/>
        <w:widowControl w:val="0"/>
        <w:tabs>
          <w:tab w:val="clear" w:pos="4677"/>
          <w:tab w:val="clear" w:pos="9355"/>
          <w:tab w:val="left" w:pos="1425"/>
          <w:tab w:val="right" w:pos="8838"/>
        </w:tabs>
        <w:spacing w:before="113" w:line="240" w:lineRule="auto"/>
        <w:rPr>
          <w:rFonts w:cs="Arial"/>
          <w:szCs w:val="23"/>
        </w:rPr>
      </w:pPr>
      <w:r>
        <w:rPr>
          <w:rFonts w:cs="Arial"/>
          <w:szCs w:val="23"/>
        </w:rPr>
        <w:t xml:space="preserve">10.1 – O prazo de vigência do edital de credenciamento será de 12 (doze) meses, contados da data da publicação na imprensa oficial. As contratações decorrentes do Edital, poderão ser prorrogadas até o limite de 60 (sessenta) meses. </w:t>
      </w:r>
    </w:p>
    <w:p w:rsidR="00186E47" w:rsidRDefault="005C2915">
      <w:pPr>
        <w:pStyle w:val="Cabealho"/>
        <w:widowControl w:val="0"/>
        <w:tabs>
          <w:tab w:val="clear" w:pos="4677"/>
          <w:tab w:val="clear" w:pos="9355"/>
          <w:tab w:val="left" w:pos="1425"/>
          <w:tab w:val="right" w:pos="8838"/>
        </w:tabs>
        <w:spacing w:before="113" w:line="240" w:lineRule="auto"/>
        <w:rPr>
          <w:rFonts w:cs="Arial"/>
          <w:szCs w:val="23"/>
        </w:rPr>
      </w:pPr>
      <w:r>
        <w:rPr>
          <w:rFonts w:cs="Arial"/>
          <w:szCs w:val="23"/>
        </w:rPr>
        <w:t>10.2 – As interessadas poderão solicitar o seu credenciamento a qualquer tempo durante a vigência deste edital.</w:t>
      </w:r>
    </w:p>
    <w:p w:rsidR="00186E47" w:rsidRDefault="005C2915">
      <w:pPr>
        <w:pStyle w:val="Cabealho"/>
        <w:widowControl w:val="0"/>
        <w:tabs>
          <w:tab w:val="clear" w:pos="4677"/>
          <w:tab w:val="clear" w:pos="9355"/>
          <w:tab w:val="left" w:pos="1425"/>
          <w:tab w:val="right" w:pos="8838"/>
        </w:tabs>
        <w:spacing w:before="113" w:line="240" w:lineRule="auto"/>
        <w:rPr>
          <w:rFonts w:cs="Arial"/>
          <w:szCs w:val="23"/>
        </w:rPr>
      </w:pPr>
      <w:r>
        <w:rPr>
          <w:rFonts w:cs="Arial"/>
          <w:szCs w:val="23"/>
        </w:rPr>
        <w:t>10.3 – A interessada que tiver sua solicitação de credenciamento homologada será credenciado e assim permanecerá enquanto houver interesse do credenciante, respeitado o término do prazo de vigência deste edital.</w:t>
      </w:r>
    </w:p>
    <w:p w:rsidR="00186E47" w:rsidRDefault="00C3530F">
      <w:pPr>
        <w:pStyle w:val="Cabealho"/>
        <w:widowControl w:val="0"/>
        <w:tabs>
          <w:tab w:val="clear" w:pos="4677"/>
          <w:tab w:val="clear" w:pos="9355"/>
          <w:tab w:val="left" w:pos="1425"/>
          <w:tab w:val="right" w:pos="8838"/>
        </w:tabs>
        <w:spacing w:before="113" w:line="240" w:lineRule="auto"/>
        <w:rPr>
          <w:rFonts w:cs="Arial"/>
          <w:szCs w:val="23"/>
        </w:rPr>
      </w:pPr>
      <w:r>
        <w:rPr>
          <w:rFonts w:cs="Arial"/>
          <w:szCs w:val="23"/>
        </w:rPr>
        <w:t>10.4</w:t>
      </w:r>
      <w:r w:rsidR="005C2915">
        <w:rPr>
          <w:rFonts w:cs="Arial"/>
          <w:szCs w:val="23"/>
        </w:rPr>
        <w:t xml:space="preserve"> – O credenciamento poderá ser revogado a qualquer tempo, por ato formal e unilateral do credenciante, em conformidade com o disposto na Lei nº 8.666/1993 e suas alterações, após comunicado expresso, com antecedência mínima de 5 (cinco) dias, sem prejuízo dos serviços já prestados e sem que caibam à credenciada quaisquer direitos, </w:t>
      </w:r>
      <w:r w:rsidR="005C2915">
        <w:rPr>
          <w:rFonts w:cs="Arial"/>
          <w:szCs w:val="23"/>
        </w:rPr>
        <w:lastRenderedPageBreak/>
        <w:t>vantagem e/ou indenização.</w:t>
      </w:r>
    </w:p>
    <w:p w:rsidR="00186E47" w:rsidRDefault="00C3530F">
      <w:pPr>
        <w:spacing w:before="57" w:line="240" w:lineRule="auto"/>
        <w:rPr>
          <w:szCs w:val="23"/>
        </w:rPr>
      </w:pPr>
      <w:r>
        <w:rPr>
          <w:szCs w:val="23"/>
        </w:rPr>
        <w:t>10.5</w:t>
      </w:r>
      <w:r w:rsidR="005C2915">
        <w:rPr>
          <w:szCs w:val="23"/>
        </w:rPr>
        <w:t xml:space="preserve"> – O valor dos serviços inicialmente contratados poderão ser reajustado com periodicidade mínima de 12 meses a partir do início da vigência contratual, com base no IPCA, ou outro índice que vier a substituí-lo, ou de acordo com a legislação em vigor, referente aos últimos 12 (doze) meses. </w:t>
      </w:r>
    </w:p>
    <w:p w:rsidR="00186E47" w:rsidRDefault="005C2915">
      <w:pPr>
        <w:widowControl w:val="0"/>
        <w:numPr>
          <w:ilvl w:val="0"/>
          <w:numId w:val="2"/>
        </w:numPr>
        <w:shd w:val="clear" w:color="auto" w:fill="CCCCCC"/>
        <w:tabs>
          <w:tab w:val="left" w:pos="570"/>
          <w:tab w:val="right" w:pos="8838"/>
        </w:tabs>
        <w:spacing w:before="113" w:line="240" w:lineRule="auto"/>
        <w:ind w:left="0" w:firstLine="0"/>
        <w:rPr>
          <w:rFonts w:cs="Arial"/>
          <w:b/>
          <w:bCs/>
          <w:szCs w:val="23"/>
        </w:rPr>
      </w:pPr>
      <w:r>
        <w:rPr>
          <w:rFonts w:cs="Arial"/>
          <w:b/>
          <w:bCs/>
          <w:szCs w:val="23"/>
        </w:rPr>
        <w:t>DO DESCREDENCIAMENTO E RESCISÃO</w:t>
      </w:r>
    </w:p>
    <w:p w:rsidR="00186E47" w:rsidRDefault="005C2915">
      <w:pPr>
        <w:pStyle w:val="Cabealho"/>
        <w:widowControl w:val="0"/>
        <w:tabs>
          <w:tab w:val="clear" w:pos="4677"/>
          <w:tab w:val="clear" w:pos="9355"/>
          <w:tab w:val="left" w:pos="1425"/>
          <w:tab w:val="right" w:pos="8838"/>
        </w:tabs>
        <w:spacing w:before="113" w:line="240" w:lineRule="auto"/>
        <w:rPr>
          <w:rFonts w:cs="Arial"/>
          <w:szCs w:val="23"/>
        </w:rPr>
      </w:pPr>
      <w:r>
        <w:rPr>
          <w:rFonts w:cs="Arial"/>
          <w:szCs w:val="23"/>
        </w:rPr>
        <w:t>11.1 – O credenciamento tem caráter precário. A qualquer momento, a credenciada pode solicitar seu descredenciamento, caso não tenha mais interesse. Ademais, a credenciada ou a Administração podem denunciar o credenciamento, caso seja constatada qualquer irregularidade na observância e cumprimento das normas fixadas neste edital ou na legislação pertinente.</w:t>
      </w:r>
    </w:p>
    <w:p w:rsidR="00186E47" w:rsidRDefault="005C2915">
      <w:pPr>
        <w:pStyle w:val="Cabealho"/>
        <w:widowControl w:val="0"/>
        <w:tabs>
          <w:tab w:val="clear" w:pos="4677"/>
          <w:tab w:val="clear" w:pos="9355"/>
          <w:tab w:val="left" w:pos="1425"/>
          <w:tab w:val="right" w:pos="8838"/>
        </w:tabs>
        <w:spacing w:before="113" w:line="240" w:lineRule="auto"/>
        <w:rPr>
          <w:rFonts w:cs="Arial"/>
          <w:szCs w:val="23"/>
        </w:rPr>
      </w:pPr>
      <w:r>
        <w:rPr>
          <w:rFonts w:cs="Arial"/>
          <w:szCs w:val="23"/>
        </w:rPr>
        <w:t>11.2 – A credenciada que desejar iniciar o procedimento de descredenciamento deverá solicitá-lo mediante instrumento escrito e protocolizado em horário de expediente no Departamento de Licitações, loc</w:t>
      </w:r>
      <w:r w:rsidR="00C3530F">
        <w:rPr>
          <w:rFonts w:cs="Arial"/>
          <w:szCs w:val="23"/>
        </w:rPr>
        <w:t>alizado na sede deste Município.</w:t>
      </w:r>
    </w:p>
    <w:p w:rsidR="00186E47" w:rsidRDefault="005C2915">
      <w:pPr>
        <w:pStyle w:val="Cabealho"/>
        <w:widowControl w:val="0"/>
        <w:tabs>
          <w:tab w:val="clear" w:pos="4677"/>
          <w:tab w:val="clear" w:pos="9355"/>
          <w:tab w:val="left" w:pos="1425"/>
          <w:tab w:val="right" w:pos="8838"/>
        </w:tabs>
        <w:spacing w:before="113" w:line="240" w:lineRule="auto"/>
        <w:rPr>
          <w:rFonts w:cs="Arial"/>
          <w:szCs w:val="23"/>
        </w:rPr>
      </w:pPr>
      <w:r>
        <w:rPr>
          <w:rFonts w:cs="Arial"/>
          <w:szCs w:val="23"/>
        </w:rPr>
        <w:t>11.3 – A Administração pode, a qualquer momento, realizar o descredenciamento se:</w:t>
      </w:r>
    </w:p>
    <w:p w:rsidR="00186E47" w:rsidRDefault="00C3530F" w:rsidP="00C3530F">
      <w:pPr>
        <w:pStyle w:val="Cabealho"/>
        <w:widowControl w:val="0"/>
        <w:tabs>
          <w:tab w:val="clear" w:pos="4677"/>
          <w:tab w:val="clear" w:pos="9355"/>
          <w:tab w:val="left" w:pos="1425"/>
          <w:tab w:val="right" w:pos="8838"/>
        </w:tabs>
        <w:spacing w:before="113" w:line="240" w:lineRule="auto"/>
        <w:ind w:left="567"/>
        <w:rPr>
          <w:rFonts w:cs="Arial"/>
          <w:szCs w:val="23"/>
        </w:rPr>
      </w:pPr>
      <w:r>
        <w:rPr>
          <w:rFonts w:cs="Arial"/>
          <w:szCs w:val="23"/>
        </w:rPr>
        <w:t>I – A</w:t>
      </w:r>
      <w:r w:rsidR="005C2915">
        <w:rPr>
          <w:rFonts w:cs="Arial"/>
          <w:szCs w:val="23"/>
        </w:rPr>
        <w:t xml:space="preserve"> credenciada executar os serviços com impropriedade explícita; e</w:t>
      </w:r>
    </w:p>
    <w:p w:rsidR="00186E47" w:rsidRDefault="00C3530F" w:rsidP="00C3530F">
      <w:pPr>
        <w:pStyle w:val="Cabealho"/>
        <w:widowControl w:val="0"/>
        <w:tabs>
          <w:tab w:val="clear" w:pos="4677"/>
          <w:tab w:val="clear" w:pos="9355"/>
          <w:tab w:val="left" w:pos="1425"/>
          <w:tab w:val="right" w:pos="8838"/>
        </w:tabs>
        <w:spacing w:before="113" w:line="240" w:lineRule="auto"/>
        <w:ind w:left="567"/>
        <w:rPr>
          <w:rFonts w:cs="Arial"/>
          <w:szCs w:val="23"/>
        </w:rPr>
      </w:pPr>
      <w:r>
        <w:rPr>
          <w:rFonts w:cs="Arial"/>
          <w:szCs w:val="23"/>
        </w:rPr>
        <w:t>II – A</w:t>
      </w:r>
      <w:r w:rsidR="005C2915">
        <w:rPr>
          <w:rFonts w:cs="Arial"/>
          <w:szCs w:val="23"/>
        </w:rPr>
        <w:t>pós haver confirmado o recebimento da mensagem eletrônica, a credenciada afirmar desinteresse em executá-lo, sem justificativa plausível.</w:t>
      </w:r>
    </w:p>
    <w:p w:rsidR="00186E47" w:rsidRDefault="005C2915">
      <w:pPr>
        <w:pStyle w:val="Cabealho"/>
        <w:widowControl w:val="0"/>
        <w:tabs>
          <w:tab w:val="clear" w:pos="4677"/>
          <w:tab w:val="clear" w:pos="9355"/>
          <w:tab w:val="left" w:pos="1425"/>
          <w:tab w:val="right" w:pos="8838"/>
        </w:tabs>
        <w:spacing w:before="113" w:line="240" w:lineRule="auto"/>
        <w:rPr>
          <w:rFonts w:cs="Arial"/>
          <w:szCs w:val="23"/>
        </w:rPr>
      </w:pPr>
      <w:r>
        <w:rPr>
          <w:rFonts w:cs="Arial"/>
          <w:szCs w:val="23"/>
        </w:rPr>
        <w:t>11.4 – Fica facultada a defesa prévia a credenciada, a ser apresentada no prazo de 5 (cinco) dias úteis, contados da notificação de descredenciamento pela Administração, adotando os seguintes procedimentos:</w:t>
      </w:r>
    </w:p>
    <w:p w:rsidR="00186E47" w:rsidRDefault="00E0000A" w:rsidP="00E0000A">
      <w:pPr>
        <w:pStyle w:val="Cabealho"/>
        <w:widowControl w:val="0"/>
        <w:tabs>
          <w:tab w:val="clear" w:pos="4677"/>
          <w:tab w:val="clear" w:pos="9355"/>
          <w:tab w:val="left" w:pos="1425"/>
          <w:tab w:val="right" w:pos="8838"/>
        </w:tabs>
        <w:spacing w:before="113" w:line="240" w:lineRule="auto"/>
        <w:ind w:left="567"/>
      </w:pPr>
      <w:r>
        <w:rPr>
          <w:rFonts w:cs="Arial"/>
          <w:szCs w:val="23"/>
        </w:rPr>
        <w:t>I – E</w:t>
      </w:r>
      <w:r w:rsidR="005C2915">
        <w:rPr>
          <w:rFonts w:cs="Arial"/>
          <w:szCs w:val="23"/>
        </w:rPr>
        <w:t xml:space="preserve">ncaminhar defesa prévia, endereçada ao município de </w:t>
      </w:r>
      <w:r w:rsidR="001F6509">
        <w:rPr>
          <w:rFonts w:cs="Arial"/>
          <w:szCs w:val="23"/>
        </w:rPr>
        <w:t>Monte Carlo</w:t>
      </w:r>
      <w:r w:rsidR="005C2915">
        <w:rPr>
          <w:rFonts w:cs="Arial"/>
          <w:color w:val="000000"/>
          <w:szCs w:val="23"/>
        </w:rPr>
        <w:t>,</w:t>
      </w:r>
      <w:r w:rsidR="005C2915">
        <w:rPr>
          <w:rFonts w:cs="Arial"/>
          <w:szCs w:val="23"/>
        </w:rPr>
        <w:t xml:space="preserve"> mediante instrumento escrito no endereço já mencionado.</w:t>
      </w:r>
    </w:p>
    <w:p w:rsidR="00186E47" w:rsidRDefault="00E0000A" w:rsidP="00E0000A">
      <w:pPr>
        <w:pStyle w:val="Cabealho"/>
        <w:widowControl w:val="0"/>
        <w:tabs>
          <w:tab w:val="clear" w:pos="4677"/>
          <w:tab w:val="clear" w:pos="9355"/>
          <w:tab w:val="left" w:pos="1425"/>
          <w:tab w:val="right" w:pos="8838"/>
        </w:tabs>
        <w:spacing w:before="113" w:line="240" w:lineRule="auto"/>
        <w:ind w:left="567"/>
        <w:rPr>
          <w:rFonts w:cs="Arial"/>
          <w:szCs w:val="23"/>
        </w:rPr>
      </w:pPr>
      <w:r>
        <w:rPr>
          <w:rFonts w:cs="Arial"/>
          <w:szCs w:val="23"/>
        </w:rPr>
        <w:t>II – D</w:t>
      </w:r>
      <w:r w:rsidR="005C2915">
        <w:rPr>
          <w:rFonts w:cs="Arial"/>
          <w:szCs w:val="23"/>
        </w:rPr>
        <w:t>evendo constar, no mínimo:</w:t>
      </w:r>
    </w:p>
    <w:p w:rsidR="00186E47" w:rsidRDefault="005C2915" w:rsidP="00E0000A">
      <w:pPr>
        <w:pStyle w:val="Cabealho"/>
        <w:widowControl w:val="0"/>
        <w:tabs>
          <w:tab w:val="clear" w:pos="4677"/>
          <w:tab w:val="clear" w:pos="9355"/>
          <w:tab w:val="left" w:pos="1425"/>
          <w:tab w:val="right" w:pos="8838"/>
        </w:tabs>
        <w:spacing w:before="113" w:line="240" w:lineRule="auto"/>
        <w:ind w:left="1701"/>
        <w:rPr>
          <w:rFonts w:cs="Arial"/>
          <w:szCs w:val="23"/>
        </w:rPr>
      </w:pPr>
      <w:r>
        <w:rPr>
          <w:rFonts w:cs="Arial"/>
          <w:szCs w:val="23"/>
        </w:rPr>
        <w:t>a) identificação do motivo pelo qual foi descredenciada;</w:t>
      </w:r>
    </w:p>
    <w:p w:rsidR="00186E47" w:rsidRDefault="005C2915" w:rsidP="00E0000A">
      <w:pPr>
        <w:pStyle w:val="Cabealho"/>
        <w:widowControl w:val="0"/>
        <w:tabs>
          <w:tab w:val="clear" w:pos="4677"/>
          <w:tab w:val="clear" w:pos="9355"/>
          <w:tab w:val="left" w:pos="1425"/>
          <w:tab w:val="right" w:pos="8838"/>
        </w:tabs>
        <w:spacing w:before="113" w:line="240" w:lineRule="auto"/>
        <w:ind w:left="1701"/>
        <w:rPr>
          <w:rFonts w:cs="Arial"/>
          <w:szCs w:val="23"/>
        </w:rPr>
      </w:pPr>
      <w:r>
        <w:rPr>
          <w:rFonts w:cs="Arial"/>
          <w:szCs w:val="23"/>
        </w:rPr>
        <w:t>b) justificativa plausível para os fatos apurados;</w:t>
      </w:r>
    </w:p>
    <w:p w:rsidR="00186E47" w:rsidRDefault="005C2915" w:rsidP="00E0000A">
      <w:pPr>
        <w:pStyle w:val="Cabealho"/>
        <w:widowControl w:val="0"/>
        <w:tabs>
          <w:tab w:val="clear" w:pos="4677"/>
          <w:tab w:val="clear" w:pos="9355"/>
          <w:tab w:val="left" w:pos="1425"/>
          <w:tab w:val="right" w:pos="8838"/>
        </w:tabs>
        <w:spacing w:before="113" w:line="240" w:lineRule="auto"/>
        <w:ind w:left="1701"/>
        <w:rPr>
          <w:rFonts w:cs="Arial"/>
          <w:szCs w:val="23"/>
        </w:rPr>
      </w:pPr>
      <w:r>
        <w:rPr>
          <w:rFonts w:cs="Arial"/>
          <w:szCs w:val="23"/>
        </w:rPr>
        <w:t>c) documentação comprobatória, quando for o caso; e</w:t>
      </w:r>
    </w:p>
    <w:p w:rsidR="00186E47" w:rsidRDefault="005C2915" w:rsidP="00E0000A">
      <w:pPr>
        <w:pStyle w:val="Cabealho"/>
        <w:widowControl w:val="0"/>
        <w:tabs>
          <w:tab w:val="clear" w:pos="4677"/>
          <w:tab w:val="clear" w:pos="9355"/>
          <w:tab w:val="left" w:pos="1425"/>
          <w:tab w:val="right" w:pos="8838"/>
        </w:tabs>
        <w:spacing w:before="113" w:line="240" w:lineRule="auto"/>
        <w:ind w:left="1701"/>
        <w:rPr>
          <w:rFonts w:cs="Arial"/>
          <w:szCs w:val="23"/>
        </w:rPr>
      </w:pPr>
      <w:r>
        <w:rPr>
          <w:rFonts w:cs="Arial"/>
          <w:szCs w:val="23"/>
        </w:rPr>
        <w:t>d) indicação do novo prazo a ser cumprido, quando for o caso.</w:t>
      </w:r>
    </w:p>
    <w:p w:rsidR="00186E47" w:rsidRDefault="005C2915" w:rsidP="00E0000A">
      <w:pPr>
        <w:pStyle w:val="Cabealho"/>
        <w:widowControl w:val="0"/>
        <w:tabs>
          <w:tab w:val="clear" w:pos="4677"/>
          <w:tab w:val="clear" w:pos="9355"/>
          <w:tab w:val="left" w:pos="1425"/>
          <w:tab w:val="right" w:pos="8838"/>
        </w:tabs>
        <w:spacing w:before="113" w:line="240" w:lineRule="auto"/>
        <w:ind w:left="567"/>
        <w:rPr>
          <w:rFonts w:cs="Arial"/>
          <w:szCs w:val="23"/>
        </w:rPr>
      </w:pPr>
      <w:r>
        <w:rPr>
          <w:rFonts w:cs="Arial"/>
          <w:szCs w:val="23"/>
        </w:rPr>
        <w:t>I</w:t>
      </w:r>
      <w:r w:rsidR="00E0000A">
        <w:rPr>
          <w:rFonts w:cs="Arial"/>
          <w:szCs w:val="23"/>
        </w:rPr>
        <w:t>II – O</w:t>
      </w:r>
      <w:r>
        <w:rPr>
          <w:rFonts w:cs="Arial"/>
          <w:szCs w:val="23"/>
        </w:rPr>
        <w:t>(s) pedido(s) de defesa prévia, em conformidade com o disposto no inciso anterior, será(ão) apreciado(s) com base na justificativa apresentada, na documentação acostada e no interesse público envolvido, ficando a critério da Administração seu deferimento;</w:t>
      </w:r>
    </w:p>
    <w:p w:rsidR="00186E47" w:rsidRDefault="00E0000A" w:rsidP="00E0000A">
      <w:pPr>
        <w:pStyle w:val="Cabealho"/>
        <w:widowControl w:val="0"/>
        <w:tabs>
          <w:tab w:val="clear" w:pos="4677"/>
          <w:tab w:val="clear" w:pos="9355"/>
          <w:tab w:val="left" w:pos="1425"/>
          <w:tab w:val="right" w:pos="8838"/>
        </w:tabs>
        <w:spacing w:before="113" w:line="240" w:lineRule="auto"/>
        <w:ind w:left="567"/>
        <w:rPr>
          <w:rFonts w:cs="Arial"/>
          <w:szCs w:val="23"/>
        </w:rPr>
      </w:pPr>
      <w:r>
        <w:rPr>
          <w:rFonts w:cs="Arial"/>
          <w:szCs w:val="23"/>
        </w:rPr>
        <w:t>IV – S</w:t>
      </w:r>
      <w:r w:rsidR="005C2915">
        <w:rPr>
          <w:rFonts w:cs="Arial"/>
          <w:szCs w:val="23"/>
        </w:rPr>
        <w:t>erão considerados intempestivos os pedidos de defesa prévia, efetuados após a expiração do prazo estabelecido; e</w:t>
      </w:r>
    </w:p>
    <w:p w:rsidR="00186E47" w:rsidRDefault="00E0000A" w:rsidP="00E0000A">
      <w:pPr>
        <w:pStyle w:val="Cabealho"/>
        <w:widowControl w:val="0"/>
        <w:tabs>
          <w:tab w:val="clear" w:pos="4677"/>
          <w:tab w:val="clear" w:pos="9355"/>
          <w:tab w:val="left" w:pos="1425"/>
          <w:tab w:val="right" w:pos="8838"/>
        </w:tabs>
        <w:spacing w:before="113" w:line="240" w:lineRule="auto"/>
        <w:ind w:left="567"/>
        <w:rPr>
          <w:rFonts w:cs="Arial"/>
          <w:szCs w:val="23"/>
        </w:rPr>
      </w:pPr>
      <w:r>
        <w:rPr>
          <w:rFonts w:cs="Arial"/>
          <w:szCs w:val="23"/>
        </w:rPr>
        <w:t>V – O</w:t>
      </w:r>
      <w:r w:rsidR="005C2915">
        <w:rPr>
          <w:rFonts w:cs="Arial"/>
          <w:szCs w:val="23"/>
        </w:rPr>
        <w:t xml:space="preserve"> não-cumprimento do disposto nos incisos anteriores facultará ao Poder Judiciário a adoção de medidas objetivando o DESCREDENCIAMENTO, incorrendo a credenciada, conforme o caso, às sanções administrativas cabíveis.</w:t>
      </w:r>
    </w:p>
    <w:p w:rsidR="00186E47" w:rsidRDefault="005C2915">
      <w:pPr>
        <w:pStyle w:val="Cabealho"/>
        <w:widowControl w:val="0"/>
        <w:tabs>
          <w:tab w:val="clear" w:pos="4677"/>
          <w:tab w:val="clear" w:pos="9355"/>
          <w:tab w:val="left" w:pos="1425"/>
          <w:tab w:val="right" w:pos="8838"/>
        </w:tabs>
        <w:spacing w:before="113" w:line="240" w:lineRule="auto"/>
        <w:rPr>
          <w:rFonts w:cs="Arial"/>
          <w:szCs w:val="23"/>
        </w:rPr>
      </w:pPr>
      <w:r>
        <w:rPr>
          <w:rFonts w:cs="Arial"/>
          <w:szCs w:val="23"/>
        </w:rPr>
        <w:t>11.5 – Oportunizado o contraditório e a ampla defesa à credenciada, e após decisão final da Autoridade Superior, o descredenciamento será publicado.</w:t>
      </w:r>
    </w:p>
    <w:p w:rsidR="00E0000A" w:rsidRDefault="00E0000A">
      <w:pPr>
        <w:pStyle w:val="Cabealho"/>
        <w:widowControl w:val="0"/>
        <w:tabs>
          <w:tab w:val="clear" w:pos="4677"/>
          <w:tab w:val="clear" w:pos="9355"/>
          <w:tab w:val="left" w:pos="1425"/>
          <w:tab w:val="right" w:pos="8838"/>
        </w:tabs>
        <w:spacing w:before="113" w:line="240" w:lineRule="auto"/>
        <w:rPr>
          <w:rFonts w:cs="Arial"/>
          <w:szCs w:val="23"/>
        </w:rPr>
      </w:pPr>
    </w:p>
    <w:p w:rsidR="00E0000A" w:rsidRDefault="00E0000A">
      <w:pPr>
        <w:pStyle w:val="Cabealho"/>
        <w:widowControl w:val="0"/>
        <w:tabs>
          <w:tab w:val="clear" w:pos="4677"/>
          <w:tab w:val="clear" w:pos="9355"/>
          <w:tab w:val="left" w:pos="1425"/>
          <w:tab w:val="right" w:pos="8838"/>
        </w:tabs>
        <w:spacing w:before="113" w:line="240" w:lineRule="auto"/>
        <w:rPr>
          <w:rFonts w:cs="Arial"/>
          <w:szCs w:val="23"/>
        </w:rPr>
      </w:pPr>
    </w:p>
    <w:p w:rsidR="00186E47" w:rsidRDefault="005C2915">
      <w:pPr>
        <w:pStyle w:val="Cabealho"/>
        <w:widowControl w:val="0"/>
        <w:tabs>
          <w:tab w:val="clear" w:pos="4677"/>
          <w:tab w:val="clear" w:pos="9355"/>
          <w:tab w:val="left" w:pos="1425"/>
          <w:tab w:val="right" w:pos="8838"/>
        </w:tabs>
        <w:spacing w:before="113" w:line="240" w:lineRule="auto"/>
        <w:rPr>
          <w:rFonts w:eastAsia="Arial" w:cs="Arial"/>
        </w:rPr>
      </w:pPr>
      <w:r>
        <w:rPr>
          <w:rFonts w:eastAsia="Arial" w:cs="Arial"/>
        </w:rPr>
        <w:lastRenderedPageBreak/>
        <w:t xml:space="preserve">São motivos para rescisão do contrato: </w:t>
      </w:r>
    </w:p>
    <w:p w:rsidR="00186E47" w:rsidRDefault="00E0000A" w:rsidP="00E0000A">
      <w:pPr>
        <w:ind w:left="1134"/>
        <w:rPr>
          <w:rFonts w:eastAsia="Arial" w:cs="Arial"/>
        </w:rPr>
      </w:pPr>
      <w:r>
        <w:rPr>
          <w:rFonts w:eastAsia="Arial" w:cs="Arial"/>
        </w:rPr>
        <w:t>a) A</w:t>
      </w:r>
      <w:r w:rsidR="005C2915">
        <w:rPr>
          <w:rFonts w:eastAsia="Arial" w:cs="Arial"/>
        </w:rPr>
        <w:t xml:space="preserve"> prática de ato ou omissão na prestação do serviço em desacordo com o Edital;</w:t>
      </w:r>
    </w:p>
    <w:p w:rsidR="00186E47" w:rsidRDefault="00E0000A" w:rsidP="00E0000A">
      <w:pPr>
        <w:ind w:left="1134"/>
        <w:rPr>
          <w:rFonts w:eastAsia="Arial" w:cs="Arial"/>
        </w:rPr>
      </w:pPr>
      <w:r>
        <w:rPr>
          <w:rFonts w:eastAsia="Arial" w:cs="Arial"/>
        </w:rPr>
        <w:t>b) C</w:t>
      </w:r>
      <w:r w:rsidR="005C2915">
        <w:rPr>
          <w:rFonts w:eastAsia="Arial" w:cs="Arial"/>
        </w:rPr>
        <w:t>obrança extra do serviço;</w:t>
      </w:r>
    </w:p>
    <w:p w:rsidR="00186E47" w:rsidRDefault="00E0000A" w:rsidP="00E0000A">
      <w:pPr>
        <w:ind w:left="1134"/>
        <w:rPr>
          <w:rFonts w:eastAsia="Arial" w:cs="Arial"/>
        </w:rPr>
      </w:pPr>
      <w:r>
        <w:rPr>
          <w:rFonts w:eastAsia="Arial" w:cs="Arial"/>
        </w:rPr>
        <w:t>c) A</w:t>
      </w:r>
      <w:r w:rsidR="005C2915">
        <w:rPr>
          <w:rFonts w:eastAsia="Arial" w:cs="Arial"/>
        </w:rPr>
        <w:t>valiação insuficiente dos usuários do serviço.</w:t>
      </w:r>
    </w:p>
    <w:p w:rsidR="00186E47" w:rsidRDefault="005C2915" w:rsidP="00E0000A">
      <w:pPr>
        <w:ind w:left="1134"/>
        <w:rPr>
          <w:rFonts w:eastAsia="Arial" w:cs="Arial"/>
        </w:rPr>
      </w:pPr>
      <w:r>
        <w:rPr>
          <w:rFonts w:eastAsia="Arial" w:cs="Arial"/>
        </w:rPr>
        <w:t xml:space="preserve">d) </w:t>
      </w:r>
      <w:r w:rsidR="00E0000A">
        <w:rPr>
          <w:rFonts w:eastAsia="Arial" w:cs="Arial"/>
        </w:rPr>
        <w:t>I</w:t>
      </w:r>
      <w:r>
        <w:rPr>
          <w:rFonts w:eastAsia="Arial" w:cs="Arial"/>
        </w:rPr>
        <w:t xml:space="preserve">nexecução total ou parcial, </w:t>
      </w:r>
      <w:r w:rsidR="00E0000A">
        <w:rPr>
          <w:rFonts w:eastAsia="Arial" w:cs="Arial"/>
        </w:rPr>
        <w:t>independentemente</w:t>
      </w:r>
      <w:r>
        <w:rPr>
          <w:rFonts w:eastAsia="Arial" w:cs="Arial"/>
        </w:rPr>
        <w:t xml:space="preserve"> de qualquer notificação judicial ou extrajudicial;</w:t>
      </w:r>
    </w:p>
    <w:p w:rsidR="00186E47" w:rsidRDefault="00E0000A" w:rsidP="00E0000A">
      <w:pPr>
        <w:ind w:left="1134"/>
        <w:rPr>
          <w:rFonts w:eastAsia="Arial" w:cs="Arial"/>
        </w:rPr>
      </w:pPr>
      <w:r>
        <w:rPr>
          <w:rFonts w:eastAsia="Arial" w:cs="Arial"/>
        </w:rPr>
        <w:t>e)O</w:t>
      </w:r>
      <w:r w:rsidR="005C2915">
        <w:rPr>
          <w:rFonts w:eastAsia="Arial" w:cs="Arial"/>
        </w:rPr>
        <w:t>s motivos enumerados no art. 78 da Lei nº 8666/93;</w:t>
      </w:r>
    </w:p>
    <w:p w:rsidR="00186E47" w:rsidRDefault="005C2915">
      <w:r>
        <w:rPr>
          <w:rFonts w:eastAsia="Arial" w:cs="Arial"/>
          <w:szCs w:val="23"/>
        </w:rPr>
        <w:t xml:space="preserve">11.6 – </w:t>
      </w:r>
      <w:r>
        <w:rPr>
          <w:rFonts w:eastAsia="Arial" w:cs="Arial"/>
        </w:rPr>
        <w:t>A rescisão garante à Administração o disposto no art. 80 da Lei 8.666/93.</w:t>
      </w:r>
    </w:p>
    <w:p w:rsidR="00186E47" w:rsidRDefault="005C2915">
      <w:pPr>
        <w:widowControl w:val="0"/>
        <w:tabs>
          <w:tab w:val="left" w:pos="1425"/>
          <w:tab w:val="right" w:pos="8838"/>
        </w:tabs>
        <w:spacing w:before="113" w:line="240" w:lineRule="auto"/>
        <w:rPr>
          <w:rFonts w:eastAsia="Arial" w:cs="Arial"/>
          <w:szCs w:val="23"/>
        </w:rPr>
      </w:pPr>
      <w:r>
        <w:rPr>
          <w:rFonts w:eastAsia="Arial" w:cs="Arial"/>
          <w:szCs w:val="23"/>
        </w:rPr>
        <w:t>11.7 – A qualquer tempo a Administração poderá descredenciar a interessada por violação às cláusulas contratuais e editalícias, sem que caiba direito à indenização ou reembolso, garantidos os direitos do contraditório e da ampla defesa.</w:t>
      </w:r>
    </w:p>
    <w:p w:rsidR="00E0000A" w:rsidRDefault="00E0000A">
      <w:pPr>
        <w:widowControl w:val="0"/>
        <w:tabs>
          <w:tab w:val="left" w:pos="1425"/>
          <w:tab w:val="right" w:pos="8838"/>
        </w:tabs>
        <w:spacing w:before="113" w:line="240" w:lineRule="auto"/>
        <w:rPr>
          <w:rFonts w:eastAsia="Arial" w:cs="Arial"/>
          <w:szCs w:val="23"/>
        </w:rPr>
      </w:pPr>
    </w:p>
    <w:p w:rsidR="00186E47" w:rsidRDefault="005C2915">
      <w:pPr>
        <w:numPr>
          <w:ilvl w:val="0"/>
          <w:numId w:val="2"/>
        </w:numPr>
        <w:shd w:val="clear" w:color="auto" w:fill="CCCCCC"/>
        <w:tabs>
          <w:tab w:val="left" w:pos="570"/>
        </w:tabs>
        <w:spacing w:before="113"/>
        <w:ind w:left="0" w:firstLine="0"/>
        <w:rPr>
          <w:rFonts w:cs="Arial"/>
          <w:b/>
          <w:bCs/>
          <w:szCs w:val="23"/>
        </w:rPr>
      </w:pPr>
      <w:r>
        <w:rPr>
          <w:rFonts w:cs="Arial"/>
          <w:b/>
          <w:bCs/>
          <w:szCs w:val="23"/>
        </w:rPr>
        <w:t>DAS NORMAS E PRECEITOS COMPLEMENTARES</w:t>
      </w:r>
    </w:p>
    <w:p w:rsidR="00186E47" w:rsidRDefault="005C2915">
      <w:pPr>
        <w:widowControl w:val="0"/>
        <w:tabs>
          <w:tab w:val="left" w:pos="1425"/>
          <w:tab w:val="right" w:pos="8838"/>
        </w:tabs>
        <w:spacing w:before="113"/>
        <w:rPr>
          <w:rFonts w:cs="Arial"/>
          <w:szCs w:val="23"/>
        </w:rPr>
      </w:pPr>
      <w:r>
        <w:rPr>
          <w:rFonts w:cs="Arial"/>
          <w:szCs w:val="23"/>
        </w:rPr>
        <w:t>12.1 – Aplicam-se a execução deste instrumento e aos casos omissos as normas da Lei 8.666/93 e alterações, os preceitos do direito público, os princípios da Teoria Geral dos Contratos e as disposições do direito privado.</w:t>
      </w:r>
    </w:p>
    <w:p w:rsidR="00186E47" w:rsidRDefault="005C2915">
      <w:pPr>
        <w:widowControl w:val="0"/>
        <w:numPr>
          <w:ilvl w:val="0"/>
          <w:numId w:val="2"/>
        </w:numPr>
        <w:shd w:val="clear" w:color="auto" w:fill="CCCCCC"/>
        <w:tabs>
          <w:tab w:val="left" w:pos="570"/>
          <w:tab w:val="right" w:pos="8838"/>
        </w:tabs>
        <w:spacing w:before="113"/>
        <w:ind w:left="0" w:firstLine="0"/>
      </w:pPr>
      <w:r>
        <w:rPr>
          <w:rFonts w:eastAsia="Arial" w:cs="Arial"/>
          <w:b/>
          <w:bCs/>
          <w:sz w:val="22"/>
          <w:szCs w:val="22"/>
        </w:rPr>
        <w:t xml:space="preserve"> </w:t>
      </w:r>
      <w:r>
        <w:rPr>
          <w:rFonts w:eastAsia="Arial" w:cs="Arial"/>
          <w:b/>
          <w:bCs/>
          <w:szCs w:val="23"/>
        </w:rPr>
        <w:t>DAS DISPOSIÇÕES GERAIS</w:t>
      </w:r>
    </w:p>
    <w:p w:rsidR="00186E47" w:rsidRDefault="005C2915">
      <w:pPr>
        <w:widowControl w:val="0"/>
        <w:tabs>
          <w:tab w:val="left" w:pos="1425"/>
          <w:tab w:val="right" w:pos="8838"/>
        </w:tabs>
        <w:spacing w:before="57" w:line="240" w:lineRule="auto"/>
        <w:rPr>
          <w:rFonts w:cs="Arial"/>
          <w:szCs w:val="23"/>
        </w:rPr>
      </w:pPr>
      <w:r>
        <w:rPr>
          <w:rFonts w:cs="Arial"/>
          <w:szCs w:val="23"/>
        </w:rPr>
        <w:t>13.1 – A Credenciada fica obrigada a manter todas as condições de habilitação e qualificação exigidas para credenciamento, durante toda a vigência do Termo de Credenciamento.</w:t>
      </w:r>
    </w:p>
    <w:p w:rsidR="00186E47" w:rsidRDefault="005C2915">
      <w:pPr>
        <w:pStyle w:val="Cabealho"/>
        <w:widowControl w:val="0"/>
        <w:tabs>
          <w:tab w:val="clear" w:pos="4677"/>
          <w:tab w:val="clear" w:pos="9355"/>
          <w:tab w:val="left" w:pos="1425"/>
          <w:tab w:val="right" w:pos="8838"/>
        </w:tabs>
        <w:spacing w:before="113" w:line="240" w:lineRule="auto"/>
        <w:rPr>
          <w:rFonts w:cs="Arial"/>
          <w:szCs w:val="23"/>
        </w:rPr>
      </w:pPr>
      <w:r>
        <w:rPr>
          <w:rFonts w:cs="Arial"/>
          <w:szCs w:val="23"/>
        </w:rPr>
        <w:t>13.2 – Nenhuma indenização será devida aos proponentes pela apresentação de documentos relativos a este credenciamento.</w:t>
      </w:r>
    </w:p>
    <w:p w:rsidR="00186E47" w:rsidRDefault="005C2915">
      <w:pPr>
        <w:pStyle w:val="Cabealho"/>
        <w:widowControl w:val="0"/>
        <w:tabs>
          <w:tab w:val="clear" w:pos="4677"/>
          <w:tab w:val="clear" w:pos="9355"/>
          <w:tab w:val="left" w:pos="1425"/>
          <w:tab w:val="right" w:pos="8838"/>
        </w:tabs>
        <w:spacing w:before="113" w:line="240" w:lineRule="auto"/>
        <w:rPr>
          <w:rFonts w:cs="Arial"/>
          <w:szCs w:val="23"/>
        </w:rPr>
      </w:pPr>
      <w:r>
        <w:rPr>
          <w:rFonts w:cs="Arial"/>
          <w:szCs w:val="23"/>
        </w:rPr>
        <w:t>13.3 – Sem prejuízo das disposições contidas no Capítulo III da Lei n. 8.666/1993, o presente edital e a inscrição da credenciada serão considerados partes integrantes de contratação que poderá advir.</w:t>
      </w:r>
    </w:p>
    <w:p w:rsidR="00186E47" w:rsidRDefault="005C2915">
      <w:pPr>
        <w:pStyle w:val="Cabealho"/>
        <w:widowControl w:val="0"/>
        <w:tabs>
          <w:tab w:val="clear" w:pos="4677"/>
          <w:tab w:val="clear" w:pos="9355"/>
          <w:tab w:val="left" w:pos="1425"/>
          <w:tab w:val="right" w:pos="8838"/>
        </w:tabs>
        <w:spacing w:before="113" w:line="240" w:lineRule="auto"/>
        <w:rPr>
          <w:rFonts w:cs="Arial"/>
          <w:szCs w:val="23"/>
        </w:rPr>
      </w:pPr>
      <w:r>
        <w:rPr>
          <w:rFonts w:cs="Arial"/>
          <w:szCs w:val="23"/>
        </w:rPr>
        <w:t>13.4 – A prestação do objeto deste credenciamento, não gera nenhum vínculo empregatício e trabalhista com este Município.</w:t>
      </w:r>
    </w:p>
    <w:p w:rsidR="00186E47" w:rsidRDefault="005C2915">
      <w:pPr>
        <w:pStyle w:val="Cabealho"/>
        <w:widowControl w:val="0"/>
        <w:tabs>
          <w:tab w:val="clear" w:pos="4677"/>
          <w:tab w:val="clear" w:pos="9355"/>
          <w:tab w:val="left" w:pos="1425"/>
          <w:tab w:val="right" w:pos="8838"/>
        </w:tabs>
        <w:spacing w:before="113" w:line="240" w:lineRule="auto"/>
        <w:rPr>
          <w:rFonts w:cs="Arial"/>
          <w:szCs w:val="23"/>
        </w:rPr>
      </w:pPr>
      <w:r>
        <w:rPr>
          <w:rFonts w:cs="Arial"/>
          <w:szCs w:val="23"/>
        </w:rPr>
        <w:t>13.5 – Aplicam-se ao presente credenciamento a Lei n. 8.666/1993 e demais normas legais pertinentes.</w:t>
      </w:r>
    </w:p>
    <w:p w:rsidR="00186E47" w:rsidRDefault="005C2915">
      <w:pPr>
        <w:pStyle w:val="Cabealho"/>
        <w:widowControl w:val="0"/>
        <w:tabs>
          <w:tab w:val="clear" w:pos="4677"/>
          <w:tab w:val="clear" w:pos="9355"/>
          <w:tab w:val="left" w:pos="1425"/>
          <w:tab w:val="right" w:pos="8838"/>
        </w:tabs>
        <w:spacing w:before="113" w:line="240" w:lineRule="auto"/>
        <w:rPr>
          <w:rFonts w:cs="Arial"/>
          <w:szCs w:val="23"/>
        </w:rPr>
      </w:pPr>
      <w:r>
        <w:rPr>
          <w:rFonts w:cs="Arial"/>
          <w:szCs w:val="23"/>
        </w:rPr>
        <w:t>13.6 – Os casos omissos serão resolvidos com base nas disposições constantes da Lei n. 8.666/1993, nos princípios de direito público e, subsidiariamente, com base em outras leis que se prestem a suprir eventuais lacunas.</w:t>
      </w:r>
    </w:p>
    <w:p w:rsidR="00186E47" w:rsidRDefault="005C2915">
      <w:pPr>
        <w:widowControl w:val="0"/>
        <w:tabs>
          <w:tab w:val="left" w:pos="1425"/>
          <w:tab w:val="right" w:pos="8838"/>
        </w:tabs>
        <w:spacing w:before="57" w:line="240" w:lineRule="auto"/>
      </w:pPr>
      <w:r>
        <w:rPr>
          <w:rFonts w:cs="Arial"/>
          <w:szCs w:val="23"/>
        </w:rPr>
        <w:t>13.7 – A execução dos serviços, objeto deste Edital, será avaliada permanentemente pelo fiscal de contrato.</w:t>
      </w:r>
    </w:p>
    <w:p w:rsidR="00186E47" w:rsidRDefault="005C2915">
      <w:pPr>
        <w:pStyle w:val="Cabealho"/>
        <w:widowControl w:val="0"/>
        <w:tabs>
          <w:tab w:val="clear" w:pos="4677"/>
          <w:tab w:val="clear" w:pos="9355"/>
          <w:tab w:val="left" w:pos="1425"/>
          <w:tab w:val="right" w:pos="8838"/>
        </w:tabs>
        <w:spacing w:before="113" w:line="240" w:lineRule="auto"/>
        <w:rPr>
          <w:rFonts w:cs="Arial"/>
          <w:szCs w:val="23"/>
        </w:rPr>
      </w:pPr>
      <w:r>
        <w:rPr>
          <w:rFonts w:cs="Arial"/>
          <w:szCs w:val="23"/>
        </w:rPr>
        <w:t>13.8 – Fica eleito o foro de Fraiburgo/SC, que é Comarca deste Município para dirimir quaisquer dúvidas ou questões provenientes deste Edital e de seus anexos.</w:t>
      </w:r>
    </w:p>
    <w:p w:rsidR="00280D3D" w:rsidRDefault="00280D3D">
      <w:pPr>
        <w:pStyle w:val="Cabealho"/>
        <w:widowControl w:val="0"/>
        <w:tabs>
          <w:tab w:val="clear" w:pos="4677"/>
          <w:tab w:val="clear" w:pos="9355"/>
          <w:tab w:val="left" w:pos="1425"/>
          <w:tab w:val="right" w:pos="8838"/>
        </w:tabs>
        <w:spacing w:before="113" w:line="240" w:lineRule="auto"/>
      </w:pPr>
    </w:p>
    <w:p w:rsidR="00186E47" w:rsidRDefault="005C2915">
      <w:pPr>
        <w:widowControl w:val="0"/>
        <w:numPr>
          <w:ilvl w:val="0"/>
          <w:numId w:val="2"/>
        </w:numPr>
        <w:shd w:val="clear" w:color="auto" w:fill="CCCCCC"/>
        <w:tabs>
          <w:tab w:val="left" w:pos="570"/>
          <w:tab w:val="right" w:pos="8838"/>
        </w:tabs>
        <w:spacing w:before="113"/>
        <w:ind w:left="0" w:firstLine="0"/>
      </w:pPr>
      <w:r>
        <w:rPr>
          <w:rFonts w:eastAsia="Arial" w:cs="Arial"/>
          <w:b/>
          <w:bCs/>
          <w:sz w:val="22"/>
          <w:szCs w:val="22"/>
        </w:rPr>
        <w:lastRenderedPageBreak/>
        <w:t xml:space="preserve"> </w:t>
      </w:r>
      <w:r>
        <w:rPr>
          <w:rFonts w:eastAsia="Arial" w:cs="Arial"/>
          <w:b/>
          <w:bCs/>
          <w:szCs w:val="23"/>
        </w:rPr>
        <w:t>DOS ANEXOS</w:t>
      </w:r>
    </w:p>
    <w:p w:rsidR="00186E47" w:rsidRDefault="005C2915">
      <w:pPr>
        <w:pStyle w:val="Cabealho"/>
        <w:widowControl w:val="0"/>
        <w:tabs>
          <w:tab w:val="clear" w:pos="4677"/>
          <w:tab w:val="clear" w:pos="9355"/>
          <w:tab w:val="left" w:pos="1425"/>
          <w:tab w:val="right" w:pos="8838"/>
        </w:tabs>
        <w:spacing w:before="113" w:line="240" w:lineRule="auto"/>
        <w:rPr>
          <w:rFonts w:cs="Arial"/>
          <w:szCs w:val="23"/>
        </w:rPr>
      </w:pPr>
      <w:r>
        <w:rPr>
          <w:rFonts w:cs="Arial"/>
          <w:szCs w:val="23"/>
        </w:rPr>
        <w:t>14.1 – São partes integrantes deste Edital os seguintes anexos:</w:t>
      </w:r>
    </w:p>
    <w:p w:rsidR="00E0000A" w:rsidRDefault="00E0000A">
      <w:pPr>
        <w:pStyle w:val="Cabealho"/>
        <w:widowControl w:val="0"/>
        <w:tabs>
          <w:tab w:val="clear" w:pos="4677"/>
          <w:tab w:val="clear" w:pos="9355"/>
          <w:tab w:val="left" w:pos="1425"/>
          <w:tab w:val="right" w:pos="8838"/>
        </w:tabs>
        <w:spacing w:before="113" w:line="240" w:lineRule="auto"/>
        <w:rPr>
          <w:rFonts w:cs="Arial"/>
          <w:szCs w:val="23"/>
        </w:rPr>
      </w:pPr>
    </w:p>
    <w:p w:rsidR="00186E47" w:rsidRDefault="005C2915">
      <w:pPr>
        <w:tabs>
          <w:tab w:val="left" w:pos="1425"/>
          <w:tab w:val="right" w:pos="8838"/>
        </w:tabs>
        <w:spacing w:before="113" w:line="240" w:lineRule="auto"/>
        <w:rPr>
          <w:rFonts w:cs="Arial"/>
          <w:szCs w:val="23"/>
        </w:rPr>
      </w:pPr>
      <w:r>
        <w:rPr>
          <w:rFonts w:cs="Arial"/>
          <w:szCs w:val="23"/>
        </w:rPr>
        <w:t xml:space="preserve">ANEXO I – Termo de Referência; </w:t>
      </w:r>
    </w:p>
    <w:p w:rsidR="00186E47" w:rsidRDefault="005C2915">
      <w:pPr>
        <w:tabs>
          <w:tab w:val="left" w:pos="1425"/>
          <w:tab w:val="right" w:pos="8838"/>
        </w:tabs>
        <w:spacing w:before="113" w:line="240" w:lineRule="auto"/>
        <w:rPr>
          <w:rFonts w:cs="Arial"/>
          <w:szCs w:val="23"/>
        </w:rPr>
      </w:pPr>
      <w:r>
        <w:rPr>
          <w:rFonts w:cs="Arial"/>
          <w:szCs w:val="23"/>
        </w:rPr>
        <w:t xml:space="preserve">ANEXO II – Declaração de Pedido de Credenciamento; </w:t>
      </w:r>
    </w:p>
    <w:p w:rsidR="00186E47" w:rsidRDefault="005C2915">
      <w:pPr>
        <w:tabs>
          <w:tab w:val="left" w:pos="1425"/>
          <w:tab w:val="right" w:pos="8838"/>
        </w:tabs>
        <w:spacing w:before="113" w:line="240" w:lineRule="auto"/>
        <w:rPr>
          <w:rFonts w:cs="Arial"/>
          <w:szCs w:val="23"/>
        </w:rPr>
      </w:pPr>
      <w:r>
        <w:rPr>
          <w:rFonts w:cs="Arial"/>
          <w:szCs w:val="23"/>
        </w:rPr>
        <w:t>ANEXO III – Declaração do cumprimento do disposto no inciso XXXIII do art. 7º da Constituição Federal – proibição de trabalho noturno, perigoso ou insalubre a menores de dezoito e de qualquer trabalho a menores de dezesseis anos, salvo na condição de aprendiz, a partir de quatorze anos;</w:t>
      </w:r>
    </w:p>
    <w:p w:rsidR="00186E47" w:rsidRDefault="005C2915">
      <w:pPr>
        <w:tabs>
          <w:tab w:val="left" w:pos="1425"/>
          <w:tab w:val="right" w:pos="8838"/>
        </w:tabs>
        <w:spacing w:before="113" w:line="240" w:lineRule="auto"/>
        <w:rPr>
          <w:rFonts w:cs="Arial"/>
          <w:szCs w:val="23"/>
        </w:rPr>
      </w:pPr>
      <w:r>
        <w:rPr>
          <w:rFonts w:cs="Arial"/>
          <w:szCs w:val="23"/>
        </w:rPr>
        <w:t>ANEXO IV – Declaração atestando que não possui em seu quadro societário servidor público ou da ativa, parlamentar ou empregado de empresa pública ou de sociedade de economia mista;</w:t>
      </w:r>
    </w:p>
    <w:p w:rsidR="00186E47" w:rsidRDefault="005C2915">
      <w:pPr>
        <w:pStyle w:val="Cabealho"/>
        <w:widowControl w:val="0"/>
        <w:tabs>
          <w:tab w:val="clear" w:pos="4677"/>
          <w:tab w:val="clear" w:pos="9355"/>
          <w:tab w:val="left" w:pos="1425"/>
          <w:tab w:val="right" w:pos="8838"/>
        </w:tabs>
        <w:spacing w:before="113" w:line="240" w:lineRule="auto"/>
        <w:rPr>
          <w:rFonts w:cs="Arial"/>
          <w:szCs w:val="23"/>
        </w:rPr>
      </w:pPr>
      <w:r>
        <w:rPr>
          <w:rFonts w:cs="Arial"/>
          <w:szCs w:val="23"/>
        </w:rPr>
        <w:t>ANEXO V – Modelo de Declaração de Não Suspensão /Inidoneidade;</w:t>
      </w:r>
    </w:p>
    <w:p w:rsidR="00186E47" w:rsidRDefault="005C2915">
      <w:pPr>
        <w:spacing w:before="113" w:line="240" w:lineRule="auto"/>
        <w:rPr>
          <w:rFonts w:cs="Arial"/>
          <w:szCs w:val="23"/>
        </w:rPr>
      </w:pPr>
      <w:r>
        <w:rPr>
          <w:rFonts w:cs="Arial"/>
          <w:szCs w:val="23"/>
        </w:rPr>
        <w:t xml:space="preserve">ANEXO VI – Minuta do Contrato. </w:t>
      </w:r>
    </w:p>
    <w:p w:rsidR="00186E47" w:rsidRDefault="00186E47">
      <w:pPr>
        <w:spacing w:before="0" w:line="240" w:lineRule="auto"/>
        <w:ind w:firstLine="1134"/>
        <w:rPr>
          <w:rFonts w:cs="Arial"/>
          <w:szCs w:val="23"/>
        </w:rPr>
      </w:pPr>
    </w:p>
    <w:p w:rsidR="00186E47" w:rsidRDefault="00E0000A">
      <w:pPr>
        <w:pStyle w:val="Cabealho"/>
        <w:widowControl w:val="0"/>
        <w:tabs>
          <w:tab w:val="clear" w:pos="4677"/>
          <w:tab w:val="clear" w:pos="9355"/>
          <w:tab w:val="left" w:pos="1425"/>
          <w:tab w:val="center" w:pos="4419"/>
          <w:tab w:val="right" w:pos="8838"/>
        </w:tabs>
        <w:spacing w:before="0" w:line="240" w:lineRule="auto"/>
        <w:jc w:val="right"/>
      </w:pPr>
      <w:r>
        <w:rPr>
          <w:rFonts w:cs="Arial"/>
          <w:szCs w:val="23"/>
        </w:rPr>
        <w:t xml:space="preserve">Monte </w:t>
      </w:r>
      <w:r w:rsidR="003D2D0F">
        <w:rPr>
          <w:rFonts w:cs="Arial"/>
          <w:szCs w:val="23"/>
        </w:rPr>
        <w:t>Carlo (</w:t>
      </w:r>
      <w:r w:rsidR="005C2915">
        <w:rPr>
          <w:rFonts w:cs="Arial"/>
          <w:szCs w:val="23"/>
        </w:rPr>
        <w:t xml:space="preserve">SC), </w:t>
      </w:r>
      <w:r w:rsidR="00860DF0" w:rsidRPr="00860DF0">
        <w:rPr>
          <w:rFonts w:cs="Arial"/>
          <w:szCs w:val="23"/>
        </w:rPr>
        <w:t>18</w:t>
      </w:r>
      <w:r w:rsidR="005C2915" w:rsidRPr="00860DF0">
        <w:rPr>
          <w:rFonts w:cs="Arial"/>
          <w:szCs w:val="23"/>
        </w:rPr>
        <w:t xml:space="preserve"> de </w:t>
      </w:r>
      <w:r w:rsidR="00860DF0" w:rsidRPr="00860DF0">
        <w:rPr>
          <w:rFonts w:cs="Arial"/>
          <w:szCs w:val="23"/>
        </w:rPr>
        <w:t>outubro</w:t>
      </w:r>
      <w:r w:rsidRPr="00860DF0">
        <w:rPr>
          <w:rFonts w:cs="Arial"/>
          <w:szCs w:val="23"/>
        </w:rPr>
        <w:t xml:space="preserve"> </w:t>
      </w:r>
      <w:r>
        <w:rPr>
          <w:rFonts w:cs="Arial"/>
          <w:szCs w:val="23"/>
        </w:rPr>
        <w:t>de 2023</w:t>
      </w:r>
      <w:r w:rsidR="005C2915">
        <w:rPr>
          <w:rFonts w:cs="Arial"/>
          <w:szCs w:val="23"/>
        </w:rPr>
        <w:t>.</w:t>
      </w:r>
    </w:p>
    <w:p w:rsidR="00186E47" w:rsidRDefault="00186E47">
      <w:pPr>
        <w:spacing w:before="0"/>
        <w:jc w:val="center"/>
        <w:rPr>
          <w:rFonts w:cs="Arial"/>
          <w:szCs w:val="23"/>
        </w:rPr>
      </w:pPr>
    </w:p>
    <w:p w:rsidR="00186E47" w:rsidRDefault="00186E47">
      <w:pPr>
        <w:spacing w:before="0"/>
        <w:jc w:val="center"/>
        <w:rPr>
          <w:rFonts w:cs="Arial"/>
          <w:szCs w:val="23"/>
        </w:rPr>
      </w:pPr>
    </w:p>
    <w:p w:rsidR="00186E47" w:rsidRDefault="00186E47">
      <w:pPr>
        <w:spacing w:before="0"/>
        <w:jc w:val="center"/>
        <w:rPr>
          <w:rFonts w:cs="Arial"/>
          <w:szCs w:val="23"/>
        </w:rPr>
      </w:pPr>
    </w:p>
    <w:p w:rsidR="00186E47" w:rsidRDefault="00E0000A">
      <w:pPr>
        <w:pStyle w:val="Cabealho"/>
        <w:spacing w:before="0" w:line="240" w:lineRule="auto"/>
        <w:jc w:val="center"/>
        <w:rPr>
          <w:rFonts w:cs="Arial"/>
        </w:rPr>
      </w:pPr>
      <w:r>
        <w:rPr>
          <w:rFonts w:cs="Arial"/>
        </w:rPr>
        <w:t>SONIA SALETE VEDOVATTO</w:t>
      </w:r>
    </w:p>
    <w:p w:rsidR="00E0000A" w:rsidRDefault="00E0000A">
      <w:pPr>
        <w:pStyle w:val="Cabealho"/>
        <w:spacing w:before="0" w:line="240" w:lineRule="auto"/>
        <w:jc w:val="center"/>
        <w:rPr>
          <w:rFonts w:cs="Arial"/>
        </w:rPr>
      </w:pPr>
      <w:r>
        <w:rPr>
          <w:rFonts w:cs="Arial"/>
        </w:rPr>
        <w:t>Prefeita Municipal</w:t>
      </w:r>
    </w:p>
    <w:p w:rsidR="00186E47" w:rsidRDefault="00186E47">
      <w:pPr>
        <w:pStyle w:val="Cabealho"/>
        <w:spacing w:before="0" w:line="240" w:lineRule="auto"/>
        <w:jc w:val="center"/>
        <w:rPr>
          <w:rFonts w:cs="Arial"/>
        </w:rPr>
      </w:pPr>
    </w:p>
    <w:p w:rsidR="00186E47" w:rsidRDefault="00186E47">
      <w:pPr>
        <w:pStyle w:val="Cabealho"/>
        <w:spacing w:before="0" w:line="240" w:lineRule="auto"/>
        <w:jc w:val="center"/>
        <w:rPr>
          <w:rFonts w:cs="Arial"/>
        </w:rPr>
      </w:pPr>
    </w:p>
    <w:p w:rsidR="00186E47" w:rsidRDefault="00186E47">
      <w:pPr>
        <w:pStyle w:val="Cabealho"/>
        <w:spacing w:before="0" w:line="240" w:lineRule="auto"/>
        <w:jc w:val="center"/>
        <w:rPr>
          <w:rFonts w:cs="Arial"/>
        </w:rPr>
      </w:pPr>
    </w:p>
    <w:p w:rsidR="00186E47" w:rsidRDefault="00186E47">
      <w:pPr>
        <w:pStyle w:val="Cabealho"/>
        <w:spacing w:before="0" w:line="240" w:lineRule="auto"/>
        <w:jc w:val="center"/>
        <w:rPr>
          <w:rFonts w:cs="Arial"/>
        </w:rPr>
      </w:pPr>
    </w:p>
    <w:p w:rsidR="00186E47" w:rsidRDefault="00186E47">
      <w:pPr>
        <w:pStyle w:val="Cabealho"/>
        <w:spacing w:before="0" w:line="240" w:lineRule="auto"/>
        <w:jc w:val="center"/>
        <w:rPr>
          <w:rFonts w:cs="Arial"/>
        </w:rPr>
      </w:pPr>
    </w:p>
    <w:p w:rsidR="00186E47" w:rsidRDefault="00186E47">
      <w:pPr>
        <w:pStyle w:val="Cabealho"/>
        <w:spacing w:before="0" w:line="240" w:lineRule="auto"/>
        <w:jc w:val="center"/>
        <w:rPr>
          <w:rFonts w:cs="Arial"/>
        </w:rPr>
      </w:pPr>
    </w:p>
    <w:p w:rsidR="00186E47" w:rsidRDefault="00186E47">
      <w:pPr>
        <w:pStyle w:val="Cabealho"/>
        <w:spacing w:before="0" w:line="240" w:lineRule="auto"/>
        <w:jc w:val="center"/>
        <w:rPr>
          <w:rFonts w:cs="Arial"/>
        </w:rPr>
      </w:pPr>
    </w:p>
    <w:p w:rsidR="00E0000A" w:rsidRDefault="00E0000A">
      <w:pPr>
        <w:pStyle w:val="Cabealho"/>
        <w:spacing w:before="0" w:line="240" w:lineRule="auto"/>
        <w:jc w:val="center"/>
        <w:rPr>
          <w:rFonts w:cs="Arial"/>
        </w:rPr>
      </w:pPr>
    </w:p>
    <w:p w:rsidR="00E0000A" w:rsidRDefault="00E0000A">
      <w:pPr>
        <w:pStyle w:val="Cabealho"/>
        <w:spacing w:before="0" w:line="240" w:lineRule="auto"/>
        <w:jc w:val="center"/>
        <w:rPr>
          <w:rFonts w:cs="Arial"/>
        </w:rPr>
      </w:pPr>
    </w:p>
    <w:p w:rsidR="00E0000A" w:rsidRDefault="00E0000A">
      <w:pPr>
        <w:pStyle w:val="Cabealho"/>
        <w:spacing w:before="0" w:line="240" w:lineRule="auto"/>
        <w:jc w:val="center"/>
        <w:rPr>
          <w:rFonts w:cs="Arial"/>
        </w:rPr>
      </w:pPr>
    </w:p>
    <w:p w:rsidR="00E0000A" w:rsidRDefault="00E0000A">
      <w:pPr>
        <w:pStyle w:val="Cabealho"/>
        <w:spacing w:before="0" w:line="240" w:lineRule="auto"/>
        <w:jc w:val="center"/>
        <w:rPr>
          <w:rFonts w:cs="Arial"/>
        </w:rPr>
      </w:pPr>
    </w:p>
    <w:p w:rsidR="00E0000A" w:rsidRDefault="00E0000A">
      <w:pPr>
        <w:pStyle w:val="Cabealho"/>
        <w:spacing w:before="0" w:line="240" w:lineRule="auto"/>
        <w:jc w:val="center"/>
        <w:rPr>
          <w:rFonts w:cs="Arial"/>
        </w:rPr>
      </w:pPr>
    </w:p>
    <w:p w:rsidR="00E0000A" w:rsidRDefault="00E0000A">
      <w:pPr>
        <w:pStyle w:val="Cabealho"/>
        <w:spacing w:before="0" w:line="240" w:lineRule="auto"/>
        <w:jc w:val="center"/>
        <w:rPr>
          <w:rFonts w:cs="Arial"/>
        </w:rPr>
      </w:pPr>
    </w:p>
    <w:p w:rsidR="00E0000A" w:rsidRDefault="00E0000A">
      <w:pPr>
        <w:pStyle w:val="Cabealho"/>
        <w:spacing w:before="0" w:line="240" w:lineRule="auto"/>
        <w:jc w:val="center"/>
        <w:rPr>
          <w:rFonts w:cs="Arial"/>
        </w:rPr>
      </w:pPr>
    </w:p>
    <w:p w:rsidR="00E0000A" w:rsidRDefault="00E0000A">
      <w:pPr>
        <w:pStyle w:val="Cabealho"/>
        <w:spacing w:before="0" w:line="240" w:lineRule="auto"/>
        <w:jc w:val="center"/>
        <w:rPr>
          <w:rFonts w:cs="Arial"/>
        </w:rPr>
      </w:pPr>
    </w:p>
    <w:p w:rsidR="00E0000A" w:rsidRDefault="00E0000A">
      <w:pPr>
        <w:pStyle w:val="Cabealho"/>
        <w:spacing w:before="0" w:line="240" w:lineRule="auto"/>
        <w:jc w:val="center"/>
        <w:rPr>
          <w:rFonts w:cs="Arial"/>
        </w:rPr>
      </w:pPr>
    </w:p>
    <w:p w:rsidR="00E0000A" w:rsidRDefault="00E0000A">
      <w:pPr>
        <w:pStyle w:val="Cabealho"/>
        <w:spacing w:before="0" w:line="240" w:lineRule="auto"/>
        <w:jc w:val="center"/>
        <w:rPr>
          <w:rFonts w:cs="Arial"/>
        </w:rPr>
      </w:pPr>
    </w:p>
    <w:p w:rsidR="00E0000A" w:rsidRDefault="00E0000A">
      <w:pPr>
        <w:pStyle w:val="Cabealho"/>
        <w:spacing w:before="0" w:line="240" w:lineRule="auto"/>
        <w:jc w:val="center"/>
        <w:rPr>
          <w:rFonts w:cs="Arial"/>
        </w:rPr>
      </w:pPr>
    </w:p>
    <w:p w:rsidR="00E0000A" w:rsidRDefault="00E0000A">
      <w:pPr>
        <w:pStyle w:val="Cabealho"/>
        <w:spacing w:before="0" w:line="240" w:lineRule="auto"/>
        <w:jc w:val="center"/>
        <w:rPr>
          <w:rFonts w:cs="Arial"/>
        </w:rPr>
      </w:pPr>
    </w:p>
    <w:p w:rsidR="00E0000A" w:rsidRDefault="00E0000A">
      <w:pPr>
        <w:pStyle w:val="Cabealho"/>
        <w:spacing w:before="0" w:line="240" w:lineRule="auto"/>
        <w:jc w:val="center"/>
        <w:rPr>
          <w:rFonts w:cs="Arial"/>
        </w:rPr>
      </w:pPr>
    </w:p>
    <w:p w:rsidR="00E0000A" w:rsidRDefault="00E0000A">
      <w:pPr>
        <w:pStyle w:val="Cabealho"/>
        <w:spacing w:before="0" w:line="240" w:lineRule="auto"/>
        <w:jc w:val="center"/>
        <w:rPr>
          <w:rFonts w:cs="Arial"/>
        </w:rPr>
      </w:pPr>
    </w:p>
    <w:p w:rsidR="00E0000A" w:rsidRDefault="00E0000A">
      <w:pPr>
        <w:pStyle w:val="Cabealho"/>
        <w:spacing w:before="0" w:line="240" w:lineRule="auto"/>
        <w:jc w:val="center"/>
        <w:rPr>
          <w:rFonts w:cs="Arial"/>
        </w:rPr>
      </w:pPr>
    </w:p>
    <w:p w:rsidR="00E0000A" w:rsidRDefault="00E0000A">
      <w:pPr>
        <w:pStyle w:val="Cabealho"/>
        <w:spacing w:before="0" w:line="240" w:lineRule="auto"/>
        <w:jc w:val="center"/>
        <w:rPr>
          <w:rFonts w:cs="Arial"/>
        </w:rPr>
      </w:pPr>
    </w:p>
    <w:p w:rsidR="00E0000A" w:rsidRDefault="00E0000A">
      <w:pPr>
        <w:pStyle w:val="Cabealho"/>
        <w:spacing w:before="0" w:line="240" w:lineRule="auto"/>
        <w:jc w:val="center"/>
        <w:rPr>
          <w:rFonts w:cs="Arial"/>
        </w:rPr>
      </w:pPr>
    </w:p>
    <w:p w:rsidR="00186E47" w:rsidRDefault="00186E47">
      <w:pPr>
        <w:pStyle w:val="Cabealho"/>
        <w:spacing w:before="0" w:line="240" w:lineRule="auto"/>
        <w:jc w:val="center"/>
        <w:rPr>
          <w:rFonts w:cs="Arial"/>
        </w:rPr>
      </w:pPr>
    </w:p>
    <w:p w:rsidR="00186E47" w:rsidRDefault="00186E47">
      <w:pPr>
        <w:pStyle w:val="Cabealho"/>
        <w:spacing w:before="0" w:line="240" w:lineRule="auto"/>
        <w:jc w:val="center"/>
        <w:rPr>
          <w:rFonts w:cs="Arial"/>
          <w:b/>
          <w:sz w:val="20"/>
          <w:szCs w:val="20"/>
        </w:rPr>
      </w:pPr>
    </w:p>
    <w:p w:rsidR="00186E47" w:rsidRPr="00500CAD" w:rsidRDefault="005C2915">
      <w:pPr>
        <w:pStyle w:val="Cabealho"/>
        <w:spacing w:before="0" w:line="240" w:lineRule="auto"/>
        <w:jc w:val="center"/>
      </w:pPr>
      <w:r>
        <w:rPr>
          <w:rFonts w:cs="Arial"/>
          <w:b/>
          <w:sz w:val="20"/>
          <w:szCs w:val="20"/>
        </w:rPr>
        <w:t xml:space="preserve">EDITAL DE CHAMADA PÚBLICA Nº </w:t>
      </w:r>
      <w:r w:rsidR="0090254E" w:rsidRPr="00500CAD">
        <w:rPr>
          <w:rFonts w:cs="Arial"/>
          <w:b/>
          <w:sz w:val="20"/>
          <w:szCs w:val="20"/>
        </w:rPr>
        <w:t>0001</w:t>
      </w:r>
      <w:r w:rsidR="00E0000A" w:rsidRPr="00500CAD">
        <w:rPr>
          <w:rFonts w:cs="Arial"/>
          <w:b/>
          <w:sz w:val="20"/>
          <w:szCs w:val="20"/>
        </w:rPr>
        <w:t>/2023 – PMMC</w:t>
      </w:r>
    </w:p>
    <w:p w:rsidR="00186E47" w:rsidRPr="00500CAD" w:rsidRDefault="005C2915">
      <w:pPr>
        <w:pStyle w:val="Cabealho"/>
        <w:widowControl w:val="0"/>
        <w:tabs>
          <w:tab w:val="clear" w:pos="4677"/>
          <w:tab w:val="clear" w:pos="9355"/>
          <w:tab w:val="left" w:pos="1425"/>
          <w:tab w:val="right" w:pos="8838"/>
        </w:tabs>
        <w:spacing w:before="0" w:line="240" w:lineRule="auto"/>
        <w:jc w:val="center"/>
        <w:rPr>
          <w:rFonts w:cs="Arial"/>
          <w:b/>
          <w:sz w:val="20"/>
          <w:szCs w:val="20"/>
        </w:rPr>
      </w:pPr>
      <w:r w:rsidRPr="00500CAD">
        <w:rPr>
          <w:rFonts w:cs="Arial"/>
          <w:b/>
          <w:sz w:val="20"/>
          <w:szCs w:val="20"/>
        </w:rPr>
        <w:t xml:space="preserve">PROCESSO ADMINISTRATIVO Nº </w:t>
      </w:r>
      <w:r w:rsidR="0090254E" w:rsidRPr="00500CAD">
        <w:rPr>
          <w:rFonts w:cs="Arial"/>
          <w:b/>
          <w:sz w:val="20"/>
          <w:szCs w:val="20"/>
        </w:rPr>
        <w:t>0078</w:t>
      </w:r>
      <w:r w:rsidR="00E0000A" w:rsidRPr="00500CAD">
        <w:rPr>
          <w:rFonts w:cs="Arial"/>
          <w:b/>
          <w:sz w:val="20"/>
          <w:szCs w:val="20"/>
        </w:rPr>
        <w:t>/2023</w:t>
      </w:r>
    </w:p>
    <w:p w:rsidR="00186E47" w:rsidRDefault="00186E47">
      <w:pPr>
        <w:spacing w:before="0" w:line="240" w:lineRule="auto"/>
        <w:jc w:val="center"/>
        <w:rPr>
          <w:rFonts w:cs="Arial"/>
          <w:sz w:val="21"/>
          <w:szCs w:val="20"/>
        </w:rPr>
      </w:pPr>
    </w:p>
    <w:p w:rsidR="00186E47" w:rsidRDefault="005C2915">
      <w:pPr>
        <w:pStyle w:val="Cabealho"/>
        <w:spacing w:before="0" w:line="240" w:lineRule="auto"/>
        <w:jc w:val="center"/>
        <w:rPr>
          <w:rFonts w:cs="Arial"/>
          <w:b/>
          <w:sz w:val="20"/>
          <w:szCs w:val="20"/>
        </w:rPr>
      </w:pPr>
      <w:r>
        <w:rPr>
          <w:rFonts w:cs="Arial"/>
          <w:b/>
          <w:sz w:val="20"/>
          <w:szCs w:val="20"/>
        </w:rPr>
        <w:t>ANEXO I</w:t>
      </w:r>
    </w:p>
    <w:p w:rsidR="00186E47" w:rsidRDefault="00186E47">
      <w:pPr>
        <w:pStyle w:val="Cabealho"/>
        <w:spacing w:before="0" w:line="240" w:lineRule="auto"/>
        <w:jc w:val="center"/>
        <w:rPr>
          <w:rFonts w:cs="Arial"/>
          <w:b/>
          <w:sz w:val="20"/>
          <w:szCs w:val="20"/>
        </w:rPr>
      </w:pPr>
    </w:p>
    <w:p w:rsidR="00186E47" w:rsidRDefault="005C2915">
      <w:pPr>
        <w:pStyle w:val="Cabealho"/>
        <w:spacing w:before="0" w:line="240" w:lineRule="auto"/>
        <w:jc w:val="center"/>
        <w:rPr>
          <w:rFonts w:cs="Arial"/>
          <w:b/>
          <w:sz w:val="20"/>
          <w:szCs w:val="20"/>
        </w:rPr>
      </w:pPr>
      <w:r>
        <w:rPr>
          <w:rFonts w:cs="Arial"/>
          <w:b/>
          <w:sz w:val="20"/>
          <w:szCs w:val="20"/>
        </w:rPr>
        <w:t xml:space="preserve">TERMO DE REFERÊNCIA </w:t>
      </w:r>
    </w:p>
    <w:p w:rsidR="00186E47" w:rsidRDefault="00186E47">
      <w:pPr>
        <w:pStyle w:val="Cabealho"/>
        <w:spacing w:before="0" w:line="240" w:lineRule="auto"/>
        <w:jc w:val="center"/>
        <w:rPr>
          <w:rFonts w:cs="Arial"/>
          <w:b/>
          <w:sz w:val="20"/>
          <w:szCs w:val="20"/>
        </w:rPr>
      </w:pPr>
    </w:p>
    <w:p w:rsidR="00186E47" w:rsidRDefault="005C2915">
      <w:pPr>
        <w:spacing w:before="113" w:line="240" w:lineRule="auto"/>
        <w:rPr>
          <w:rFonts w:cs="Arial"/>
          <w:b/>
          <w:bCs/>
          <w:color w:val="000000"/>
          <w:szCs w:val="23"/>
        </w:rPr>
      </w:pPr>
      <w:r>
        <w:rPr>
          <w:rFonts w:cs="Arial"/>
          <w:b/>
          <w:bCs/>
          <w:color w:val="000000"/>
          <w:szCs w:val="23"/>
        </w:rPr>
        <w:t>1 – OBJETO</w:t>
      </w:r>
    </w:p>
    <w:p w:rsidR="00186E47" w:rsidRDefault="005C2915">
      <w:pPr>
        <w:pStyle w:val="Cabealho"/>
        <w:widowControl w:val="0"/>
        <w:tabs>
          <w:tab w:val="clear" w:pos="4677"/>
          <w:tab w:val="clear" w:pos="9355"/>
          <w:tab w:val="left" w:pos="1425"/>
          <w:tab w:val="right" w:pos="8838"/>
        </w:tabs>
        <w:spacing w:before="113" w:line="240" w:lineRule="auto"/>
      </w:pPr>
      <w:r>
        <w:rPr>
          <w:rFonts w:cs="Arial"/>
          <w:szCs w:val="23"/>
        </w:rPr>
        <w:t>1.1 –</w:t>
      </w:r>
      <w:r w:rsidR="00E0000A" w:rsidRPr="00E0000A">
        <w:rPr>
          <w:rFonts w:cs="Arial"/>
          <w:b/>
          <w:szCs w:val="23"/>
        </w:rPr>
        <w:t>CREDENCIAMENTO</w:t>
      </w:r>
      <w:r w:rsidR="00E0000A" w:rsidRPr="00E0000A">
        <w:rPr>
          <w:rFonts w:cs="Arial"/>
          <w:szCs w:val="23"/>
        </w:rPr>
        <w:t xml:space="preserve"> de instituições financeiras autorizadas pelo Banco Central do Brasil para prestar serviços bancários de recolhimento de qualquer tipo de receita pública como impostos, taxas, contribuições e quaisquer outras receitas que forem devidas ao município, por quaisquer contribuintes, inclusive os créditos decorrentes da dívida ativa e guias de IPTU, ISS, ITBI, taxas diversas, contribuição de melhoria, multas, água, e outros tributos no padrão FEBRABAN, através de suas agências e/ou conveniadas em abrangência nacional, observadas às disposições do Termo de Referência em anexo</w:t>
      </w:r>
    </w:p>
    <w:p w:rsidR="00186E47" w:rsidRDefault="005C2915">
      <w:pPr>
        <w:pStyle w:val="Cabealho"/>
        <w:widowControl w:val="0"/>
        <w:tabs>
          <w:tab w:val="clear" w:pos="4677"/>
          <w:tab w:val="clear" w:pos="9355"/>
          <w:tab w:val="left" w:pos="1425"/>
          <w:tab w:val="right" w:pos="8838"/>
        </w:tabs>
        <w:spacing w:before="113" w:after="113" w:line="240" w:lineRule="auto"/>
        <w:rPr>
          <w:rFonts w:cs="Arial"/>
          <w:color w:val="00000A"/>
          <w:szCs w:val="23"/>
        </w:rPr>
      </w:pPr>
      <w:r>
        <w:rPr>
          <w:rFonts w:cs="Arial"/>
          <w:color w:val="00000A"/>
          <w:szCs w:val="23"/>
        </w:rPr>
        <w:t xml:space="preserve">1.2 – Os valores para remuneração dos serviços são decorrentes do praticado no mercado, não sendo aceito valores acima do estipulado no edital, sob pena de não credenciamento. Poderá ainda, ofertar proposta com preços menores. </w:t>
      </w:r>
    </w:p>
    <w:tbl>
      <w:tblPr>
        <w:tblW w:w="5000" w:type="pct"/>
        <w:tblInd w:w="-7" w:type="dxa"/>
        <w:tblLayout w:type="fixed"/>
        <w:tblCellMar>
          <w:left w:w="0" w:type="dxa"/>
          <w:right w:w="30" w:type="dxa"/>
        </w:tblCellMar>
        <w:tblLook w:val="0000" w:firstRow="0" w:lastRow="0" w:firstColumn="0" w:lastColumn="0" w:noHBand="0" w:noVBand="0"/>
      </w:tblPr>
      <w:tblGrid>
        <w:gridCol w:w="523"/>
        <w:gridCol w:w="7603"/>
        <w:gridCol w:w="930"/>
      </w:tblGrid>
      <w:tr w:rsidR="00186E47">
        <w:tc>
          <w:tcPr>
            <w:tcW w:w="523" w:type="dxa"/>
            <w:tcBorders>
              <w:top w:val="single" w:sz="6" w:space="0" w:color="00000A"/>
              <w:left w:val="single" w:sz="6" w:space="0" w:color="00000A"/>
              <w:bottom w:val="single" w:sz="6" w:space="0" w:color="00000A"/>
            </w:tcBorders>
            <w:shd w:val="clear" w:color="auto" w:fill="D9D9D9"/>
            <w:vAlign w:val="center"/>
          </w:tcPr>
          <w:p w:rsidR="00186E47" w:rsidRDefault="005C2915">
            <w:pPr>
              <w:spacing w:before="0" w:line="240" w:lineRule="auto"/>
              <w:jc w:val="center"/>
              <w:rPr>
                <w:rFonts w:cs="Arial"/>
                <w:b/>
                <w:bCs/>
                <w:color w:val="000000"/>
                <w:sz w:val="20"/>
                <w:szCs w:val="20"/>
              </w:rPr>
            </w:pPr>
            <w:r>
              <w:rPr>
                <w:rFonts w:cs="Arial"/>
                <w:b/>
                <w:bCs/>
                <w:color w:val="000000"/>
                <w:sz w:val="20"/>
                <w:szCs w:val="20"/>
              </w:rPr>
              <w:t>ITEM</w:t>
            </w:r>
          </w:p>
        </w:tc>
        <w:tc>
          <w:tcPr>
            <w:tcW w:w="7617" w:type="dxa"/>
            <w:tcBorders>
              <w:top w:val="single" w:sz="6" w:space="0" w:color="00000A"/>
              <w:left w:val="single" w:sz="6" w:space="0" w:color="00000A"/>
              <w:bottom w:val="single" w:sz="6" w:space="0" w:color="00000A"/>
            </w:tcBorders>
            <w:shd w:val="clear" w:color="auto" w:fill="D9D9D9"/>
            <w:vAlign w:val="center"/>
          </w:tcPr>
          <w:p w:rsidR="00186E47" w:rsidRDefault="005C2915">
            <w:pPr>
              <w:spacing w:before="0" w:line="240" w:lineRule="auto"/>
              <w:jc w:val="center"/>
              <w:rPr>
                <w:rFonts w:cs="Arial"/>
                <w:b/>
                <w:bCs/>
                <w:color w:val="000000"/>
                <w:sz w:val="20"/>
                <w:szCs w:val="20"/>
              </w:rPr>
            </w:pPr>
            <w:r>
              <w:rPr>
                <w:rFonts w:cs="Arial"/>
                <w:b/>
                <w:bCs/>
                <w:color w:val="000000"/>
                <w:sz w:val="20"/>
                <w:szCs w:val="20"/>
              </w:rPr>
              <w:t>DESCRIÇÃO</w:t>
            </w:r>
          </w:p>
        </w:tc>
        <w:tc>
          <w:tcPr>
            <w:tcW w:w="932" w:type="dxa"/>
            <w:tcBorders>
              <w:top w:val="single" w:sz="6" w:space="0" w:color="00000A"/>
              <w:left w:val="single" w:sz="6" w:space="0" w:color="00000A"/>
              <w:bottom w:val="single" w:sz="6" w:space="0" w:color="00000A"/>
              <w:right w:val="single" w:sz="6" w:space="0" w:color="00000A"/>
            </w:tcBorders>
            <w:shd w:val="clear" w:color="auto" w:fill="D9D9D9"/>
            <w:vAlign w:val="center"/>
          </w:tcPr>
          <w:p w:rsidR="00186E47" w:rsidRDefault="005C2915">
            <w:pPr>
              <w:spacing w:before="0" w:line="240" w:lineRule="auto"/>
              <w:jc w:val="center"/>
              <w:rPr>
                <w:rFonts w:cs="Arial"/>
                <w:b/>
                <w:bCs/>
                <w:color w:val="000000"/>
                <w:sz w:val="20"/>
                <w:szCs w:val="20"/>
              </w:rPr>
            </w:pPr>
            <w:r>
              <w:rPr>
                <w:rFonts w:cs="Arial"/>
                <w:b/>
                <w:bCs/>
                <w:color w:val="000000"/>
                <w:sz w:val="20"/>
                <w:szCs w:val="20"/>
              </w:rPr>
              <w:t>Valor R$</w:t>
            </w:r>
          </w:p>
        </w:tc>
      </w:tr>
      <w:tr w:rsidR="00860DF0" w:rsidRPr="00860DF0">
        <w:tc>
          <w:tcPr>
            <w:tcW w:w="523" w:type="dxa"/>
            <w:tcBorders>
              <w:top w:val="single" w:sz="6" w:space="0" w:color="00000A"/>
              <w:left w:val="single" w:sz="6" w:space="0" w:color="00000A"/>
              <w:bottom w:val="single" w:sz="6" w:space="0" w:color="00000A"/>
            </w:tcBorders>
            <w:shd w:val="clear" w:color="auto" w:fill="FFFFFF"/>
            <w:vAlign w:val="center"/>
          </w:tcPr>
          <w:p w:rsidR="00186E47" w:rsidRPr="00860DF0" w:rsidRDefault="005C2915">
            <w:pPr>
              <w:spacing w:before="0" w:line="240" w:lineRule="auto"/>
              <w:jc w:val="center"/>
              <w:rPr>
                <w:rFonts w:cs="Arial"/>
                <w:sz w:val="20"/>
                <w:szCs w:val="20"/>
              </w:rPr>
            </w:pPr>
            <w:r w:rsidRPr="00860DF0">
              <w:rPr>
                <w:rFonts w:cs="Arial"/>
                <w:sz w:val="20"/>
                <w:szCs w:val="20"/>
              </w:rPr>
              <w:t>01</w:t>
            </w:r>
          </w:p>
        </w:tc>
        <w:tc>
          <w:tcPr>
            <w:tcW w:w="7617" w:type="dxa"/>
            <w:tcBorders>
              <w:top w:val="single" w:sz="6" w:space="0" w:color="00000A"/>
              <w:left w:val="single" w:sz="6" w:space="0" w:color="00000A"/>
              <w:bottom w:val="single" w:sz="6" w:space="0" w:color="00000A"/>
            </w:tcBorders>
            <w:shd w:val="clear" w:color="auto" w:fill="FFFFFF"/>
            <w:vAlign w:val="center"/>
          </w:tcPr>
          <w:p w:rsidR="00186E47" w:rsidRPr="00860DF0" w:rsidRDefault="005C2915" w:rsidP="00E0000A">
            <w:pPr>
              <w:spacing w:before="0" w:line="240" w:lineRule="auto"/>
              <w:rPr>
                <w:rFonts w:cs="Arial"/>
                <w:sz w:val="20"/>
                <w:szCs w:val="20"/>
              </w:rPr>
            </w:pPr>
            <w:r w:rsidRPr="00860DF0">
              <w:rPr>
                <w:rFonts w:cs="Arial"/>
                <w:sz w:val="20"/>
                <w:szCs w:val="20"/>
              </w:rPr>
              <w:t>Por Recebimento de documento com código de barras Padrão FEBRABAN nas casas lotéricas e correspondentes, débito automático, autoatendimento (ATM) Internet Banking (IBCMobíle) e correspondente bancário (CCA), guichê de caixa. Podendo ser de arrecadação de guias de IPTU, ISS, ITBI, TAXAS DIVERSAS, CONTRIBU</w:t>
            </w:r>
            <w:r w:rsidR="00E0000A" w:rsidRPr="00860DF0">
              <w:rPr>
                <w:rFonts w:cs="Arial"/>
                <w:sz w:val="20"/>
                <w:szCs w:val="20"/>
              </w:rPr>
              <w:t xml:space="preserve">IÇÃO DE MELHORIA, MULTAS, ÁGUA </w:t>
            </w:r>
            <w:r w:rsidRPr="00860DF0">
              <w:rPr>
                <w:rFonts w:cs="Arial"/>
                <w:sz w:val="20"/>
                <w:szCs w:val="20"/>
              </w:rPr>
              <w:t xml:space="preserve">E OUTROS TRIBUTOS. </w:t>
            </w:r>
          </w:p>
        </w:tc>
        <w:tc>
          <w:tcPr>
            <w:tcW w:w="932" w:type="dxa"/>
            <w:tcBorders>
              <w:top w:val="single" w:sz="6" w:space="0" w:color="00000A"/>
              <w:left w:val="single" w:sz="6" w:space="0" w:color="00000A"/>
              <w:bottom w:val="single" w:sz="6" w:space="0" w:color="00000A"/>
              <w:right w:val="single" w:sz="6" w:space="0" w:color="00000A"/>
            </w:tcBorders>
            <w:shd w:val="clear" w:color="auto" w:fill="FFFFFF"/>
            <w:vAlign w:val="center"/>
          </w:tcPr>
          <w:p w:rsidR="00186E47" w:rsidRPr="00860DF0" w:rsidRDefault="00860DF0">
            <w:pPr>
              <w:snapToGrid w:val="0"/>
              <w:spacing w:before="0" w:line="240" w:lineRule="auto"/>
              <w:jc w:val="center"/>
              <w:rPr>
                <w:rFonts w:cs="Arial"/>
                <w:b/>
                <w:bCs/>
                <w:sz w:val="20"/>
                <w:szCs w:val="20"/>
              </w:rPr>
            </w:pPr>
            <w:r w:rsidRPr="00860DF0">
              <w:rPr>
                <w:rFonts w:cs="Arial"/>
                <w:b/>
                <w:bCs/>
                <w:sz w:val="20"/>
                <w:szCs w:val="20"/>
              </w:rPr>
              <w:t>2,41</w:t>
            </w:r>
          </w:p>
        </w:tc>
      </w:tr>
    </w:tbl>
    <w:p w:rsidR="00186E47" w:rsidRDefault="005C2915">
      <w:pPr>
        <w:pStyle w:val="Cabealho"/>
        <w:widowControl w:val="0"/>
        <w:tabs>
          <w:tab w:val="clear" w:pos="4677"/>
          <w:tab w:val="clear" w:pos="9355"/>
          <w:tab w:val="left" w:pos="1425"/>
          <w:tab w:val="right" w:pos="8838"/>
        </w:tabs>
        <w:spacing w:before="113" w:line="240" w:lineRule="auto"/>
        <w:rPr>
          <w:rFonts w:cs="Arial"/>
          <w:color w:val="00000A"/>
          <w:szCs w:val="23"/>
        </w:rPr>
      </w:pPr>
      <w:r w:rsidRPr="00860DF0">
        <w:rPr>
          <w:rFonts w:cs="Arial"/>
          <w:szCs w:val="23"/>
        </w:rPr>
        <w:t xml:space="preserve">1.2.1 – A quantidade estimada de guias emitidas anuais serão de </w:t>
      </w:r>
      <w:r w:rsidR="00860DF0" w:rsidRPr="00860DF0">
        <w:rPr>
          <w:rFonts w:cs="Arial"/>
          <w:szCs w:val="23"/>
        </w:rPr>
        <w:t>70.000</w:t>
      </w:r>
      <w:r w:rsidRPr="00860DF0">
        <w:rPr>
          <w:rFonts w:cs="Arial"/>
          <w:szCs w:val="23"/>
        </w:rPr>
        <w:t xml:space="preserve"> (</w:t>
      </w:r>
      <w:r w:rsidR="00860DF0" w:rsidRPr="00860DF0">
        <w:rPr>
          <w:rFonts w:cs="Arial"/>
          <w:szCs w:val="23"/>
        </w:rPr>
        <w:t>setenta</w:t>
      </w:r>
      <w:r w:rsidRPr="00860DF0">
        <w:rPr>
          <w:rFonts w:cs="Arial"/>
          <w:szCs w:val="23"/>
        </w:rPr>
        <w:t xml:space="preserve">) </w:t>
      </w:r>
      <w:r>
        <w:rPr>
          <w:rFonts w:cs="Arial"/>
          <w:color w:val="00000A"/>
          <w:szCs w:val="23"/>
        </w:rPr>
        <w:t xml:space="preserve">mil unidades. </w:t>
      </w:r>
    </w:p>
    <w:p w:rsidR="00186E47" w:rsidRDefault="005C2915">
      <w:pPr>
        <w:pStyle w:val="Cabealho"/>
        <w:widowControl w:val="0"/>
        <w:tabs>
          <w:tab w:val="clear" w:pos="4677"/>
          <w:tab w:val="clear" w:pos="9355"/>
          <w:tab w:val="left" w:pos="1425"/>
          <w:tab w:val="right" w:pos="8838"/>
        </w:tabs>
        <w:spacing w:before="113" w:line="240" w:lineRule="auto"/>
        <w:rPr>
          <w:rFonts w:cs="Arial"/>
          <w:color w:val="00000A"/>
          <w:szCs w:val="23"/>
        </w:rPr>
      </w:pPr>
      <w:r>
        <w:rPr>
          <w:rFonts w:cs="Arial"/>
          <w:color w:val="00000A"/>
          <w:szCs w:val="23"/>
        </w:rPr>
        <w:t xml:space="preserve">1.2.2. – Fica facultada à Instituição Financeira em optar pelo não atendimento no guichê de caixa, sendo admitido o credenciamento sem essa opção. </w:t>
      </w:r>
    </w:p>
    <w:p w:rsidR="00186E47" w:rsidRDefault="005C2915">
      <w:pPr>
        <w:spacing w:before="113" w:line="240" w:lineRule="auto"/>
        <w:rPr>
          <w:rFonts w:cs="Arial"/>
          <w:b/>
          <w:bCs/>
          <w:color w:val="000000"/>
          <w:szCs w:val="23"/>
        </w:rPr>
      </w:pPr>
      <w:r>
        <w:rPr>
          <w:rFonts w:cs="Arial"/>
          <w:b/>
          <w:bCs/>
          <w:color w:val="000000"/>
          <w:szCs w:val="23"/>
        </w:rPr>
        <w:t>2 – JUSTIFICATIVA</w:t>
      </w:r>
    </w:p>
    <w:p w:rsidR="00186E47" w:rsidRDefault="005C2915">
      <w:pPr>
        <w:spacing w:before="113" w:line="240" w:lineRule="auto"/>
        <w:rPr>
          <w:rFonts w:cs="Arial"/>
          <w:bCs/>
          <w:color w:val="000000"/>
          <w:szCs w:val="23"/>
        </w:rPr>
      </w:pPr>
      <w:r>
        <w:rPr>
          <w:rFonts w:cs="Arial"/>
          <w:bCs/>
          <w:color w:val="000000"/>
          <w:szCs w:val="23"/>
        </w:rPr>
        <w:t>2.1 – O objetivo desse processo de Credenciamento é de condições universais e, portanto, a prestação de serviços dar-se-á em igualdade, e o preço a ser pago será o mesmo para todos os interessados, por outro norte é dever da administração pública proporcionar ao contribuinte facilidades no pagamento das receitas públicas havendo a necessidade de utilização de múltiplos canais disponibilizados pela rede bancária de forma padronizada e uniforme, e com melhor atendimento aos contribuintes.</w:t>
      </w:r>
    </w:p>
    <w:p w:rsidR="00186E47" w:rsidRDefault="005C2915">
      <w:pPr>
        <w:spacing w:before="113" w:line="240" w:lineRule="auto"/>
        <w:rPr>
          <w:rFonts w:cs="Arial"/>
          <w:b/>
          <w:bCs/>
          <w:color w:val="000000"/>
          <w:szCs w:val="23"/>
        </w:rPr>
      </w:pPr>
      <w:r>
        <w:rPr>
          <w:rFonts w:cs="Arial"/>
          <w:b/>
          <w:bCs/>
          <w:color w:val="000000"/>
          <w:szCs w:val="23"/>
        </w:rPr>
        <w:t>3 – DA EXECUÇÃO DOS SERVIÇOS</w:t>
      </w:r>
    </w:p>
    <w:p w:rsidR="00186E47" w:rsidRDefault="005C2915">
      <w:pPr>
        <w:spacing w:before="113" w:after="113" w:line="240" w:lineRule="auto"/>
        <w:rPr>
          <w:szCs w:val="23"/>
        </w:rPr>
      </w:pPr>
      <w:r>
        <w:rPr>
          <w:szCs w:val="23"/>
        </w:rPr>
        <w:t xml:space="preserve">3.1 – A Instituição Financeira Credenciada prestará serviços bancários de recolhimento de qualquer tipo de receita pública de competência do Município de </w:t>
      </w:r>
      <w:r w:rsidR="00E0000A">
        <w:rPr>
          <w:szCs w:val="23"/>
        </w:rPr>
        <w:t>Monte Carlo,</w:t>
      </w:r>
      <w:r>
        <w:rPr>
          <w:szCs w:val="23"/>
        </w:rPr>
        <w:t xml:space="preserve"> no padrão FEBRABAN, através de suas agências e/ou conveniadas, em qualquer agência do território nacional.</w:t>
      </w:r>
    </w:p>
    <w:p w:rsidR="00186E47" w:rsidRDefault="005C2915">
      <w:pPr>
        <w:spacing w:before="0" w:line="240" w:lineRule="auto"/>
        <w:rPr>
          <w:szCs w:val="23"/>
        </w:rPr>
      </w:pPr>
      <w:r>
        <w:rPr>
          <w:szCs w:val="23"/>
        </w:rPr>
        <w:t>3.2 – A credenciada creditará à conta específica indicada no contrato mantida junto à Instituição Financeira o valor efetivamente arrecadado, debitando na mesma conta valor correspondente a tarifa indicada no Objeto deste Edital.</w:t>
      </w:r>
    </w:p>
    <w:p w:rsidR="00186E47" w:rsidRDefault="005C2915">
      <w:pPr>
        <w:spacing w:before="113" w:after="113" w:line="240" w:lineRule="auto"/>
        <w:rPr>
          <w:szCs w:val="23"/>
        </w:rPr>
      </w:pPr>
      <w:r>
        <w:rPr>
          <w:szCs w:val="23"/>
        </w:rPr>
        <w:lastRenderedPageBreak/>
        <w:t>3.3 – A Instituição Financeira deverá autenticar todos os documentos de arrecadação de forma que fique evidenciada a identificação da Credenciada, número do terminal utilizado, o número da operação, a data e o valor recebido.</w:t>
      </w:r>
    </w:p>
    <w:p w:rsidR="00186E47" w:rsidRDefault="005C2915">
      <w:pPr>
        <w:spacing w:before="0" w:line="240" w:lineRule="auto"/>
        <w:rPr>
          <w:szCs w:val="23"/>
        </w:rPr>
      </w:pPr>
      <w:r>
        <w:rPr>
          <w:szCs w:val="23"/>
        </w:rPr>
        <w:t>3.4 – Para os recebimentos realizados por home/office banking, internet ou autoatendimento, o pagamento será comprovado por intermédio do lançamento do débito no extrato de conta-corrente, devidamente identificado, ou no recibo próprio.</w:t>
      </w:r>
    </w:p>
    <w:p w:rsidR="00186E47" w:rsidRDefault="005C2915">
      <w:pPr>
        <w:spacing w:before="113" w:line="240" w:lineRule="auto"/>
        <w:rPr>
          <w:szCs w:val="23"/>
        </w:rPr>
      </w:pPr>
      <w:r>
        <w:rPr>
          <w:szCs w:val="23"/>
        </w:rPr>
        <w:t>3.5 – A Instituição Financeira receberá qualquer conta ou fatura de serviços autorizados exclusivamente nos valores indicados nos respectivos documentos emitidos pela Município no espaço intitulado “valor total”.</w:t>
      </w:r>
    </w:p>
    <w:p w:rsidR="00186E47" w:rsidRDefault="005C2915">
      <w:pPr>
        <w:spacing w:before="113" w:after="113" w:line="240" w:lineRule="auto"/>
        <w:rPr>
          <w:szCs w:val="23"/>
        </w:rPr>
      </w:pPr>
      <w:r>
        <w:rPr>
          <w:szCs w:val="23"/>
        </w:rPr>
        <w:t>3.6 – A Instituição Financeira Credenciada não está autorizada a receber guias nas seguintes condições:</w:t>
      </w:r>
    </w:p>
    <w:p w:rsidR="00186E47" w:rsidRDefault="005C2915" w:rsidP="00E0000A">
      <w:pPr>
        <w:spacing w:before="0" w:line="240" w:lineRule="auto"/>
        <w:ind w:left="709"/>
        <w:rPr>
          <w:szCs w:val="23"/>
        </w:rPr>
      </w:pPr>
      <w:r>
        <w:rPr>
          <w:szCs w:val="23"/>
        </w:rPr>
        <w:t>a) Apresentem emendas, rasuras e borrões;</w:t>
      </w:r>
    </w:p>
    <w:p w:rsidR="00186E47" w:rsidRDefault="005C2915" w:rsidP="00E0000A">
      <w:pPr>
        <w:spacing w:before="0" w:line="240" w:lineRule="auto"/>
        <w:ind w:left="709"/>
        <w:rPr>
          <w:szCs w:val="23"/>
        </w:rPr>
      </w:pPr>
      <w:r>
        <w:rPr>
          <w:szCs w:val="23"/>
        </w:rPr>
        <w:t xml:space="preserve">b) Estejam danificadas; </w:t>
      </w:r>
    </w:p>
    <w:p w:rsidR="00186E47" w:rsidRDefault="005C2915" w:rsidP="00E0000A">
      <w:pPr>
        <w:spacing w:before="0" w:line="240" w:lineRule="auto"/>
        <w:ind w:left="709"/>
        <w:rPr>
          <w:szCs w:val="23"/>
        </w:rPr>
      </w:pPr>
      <w:r>
        <w:rPr>
          <w:szCs w:val="23"/>
        </w:rPr>
        <w:t>c) Estejam impressos em formulários diversos dos emitidos pelo Município;</w:t>
      </w:r>
    </w:p>
    <w:p w:rsidR="00186E47" w:rsidRDefault="005C2915" w:rsidP="00E0000A">
      <w:pPr>
        <w:spacing w:before="0" w:line="240" w:lineRule="auto"/>
        <w:ind w:left="709"/>
        <w:rPr>
          <w:szCs w:val="23"/>
        </w:rPr>
      </w:pPr>
      <w:r>
        <w:rPr>
          <w:szCs w:val="23"/>
        </w:rPr>
        <w:t>d) Ausência de código de barras;</w:t>
      </w:r>
    </w:p>
    <w:p w:rsidR="00186E47" w:rsidRDefault="005C2915">
      <w:pPr>
        <w:spacing w:before="113" w:line="240" w:lineRule="auto"/>
        <w:rPr>
          <w:szCs w:val="23"/>
        </w:rPr>
      </w:pPr>
      <w:r>
        <w:rPr>
          <w:szCs w:val="23"/>
        </w:rPr>
        <w:t xml:space="preserve">3.7 – Caso a Instituição Financeira Credenciada receba qualquer conta emitida pelo Município nos casos elencados com as alíneas “a”, “b”, “c”, e “d” do item anterior, será de inteira responsabilidade os danos e indenização do ato decorrente. </w:t>
      </w:r>
    </w:p>
    <w:p w:rsidR="00186E47" w:rsidRDefault="005C2915">
      <w:pPr>
        <w:spacing w:before="113" w:line="240" w:lineRule="auto"/>
        <w:rPr>
          <w:szCs w:val="23"/>
        </w:rPr>
      </w:pPr>
      <w:r>
        <w:rPr>
          <w:szCs w:val="23"/>
        </w:rPr>
        <w:t>3.8 – Quando no dia do débito o sacado não tiver provisão de fundos em sua conta-corrente, a instituição financeira retornará a fatura como “não liquidada”.</w:t>
      </w:r>
    </w:p>
    <w:p w:rsidR="00186E47" w:rsidRDefault="005C2915">
      <w:pPr>
        <w:spacing w:before="113" w:line="240" w:lineRule="auto"/>
        <w:rPr>
          <w:szCs w:val="23"/>
        </w:rPr>
      </w:pPr>
      <w:r>
        <w:rPr>
          <w:szCs w:val="23"/>
        </w:rPr>
        <w:t>3.9 – Para recebimentos realizados por casas lotéricas ou demais entidades conveniadas, o pagamento deverá ser comprovado por intermédio do recibo emitido pelo terminal da entidade credenciada.</w:t>
      </w:r>
    </w:p>
    <w:p w:rsidR="00186E47" w:rsidRDefault="005C2915">
      <w:pPr>
        <w:spacing w:before="113" w:line="240" w:lineRule="auto"/>
        <w:rPr>
          <w:szCs w:val="23"/>
        </w:rPr>
      </w:pPr>
      <w:r>
        <w:rPr>
          <w:szCs w:val="23"/>
        </w:rPr>
        <w:t>3.10 – Para realização de débito em Conta a Instituição Financeira Credenciada deverá:</w:t>
      </w:r>
    </w:p>
    <w:p w:rsidR="00186E47" w:rsidRDefault="005C2915">
      <w:pPr>
        <w:spacing w:before="57" w:line="240" w:lineRule="auto"/>
        <w:rPr>
          <w:szCs w:val="23"/>
        </w:rPr>
      </w:pPr>
      <w:r>
        <w:rPr>
          <w:szCs w:val="23"/>
        </w:rPr>
        <w:t xml:space="preserve">a) Formar cadastro dos clientes que optarem pelo Débito Automático em conta-corrente através de suas agências; </w:t>
      </w:r>
    </w:p>
    <w:p w:rsidR="00186E47" w:rsidRDefault="005C2915">
      <w:pPr>
        <w:spacing w:before="57" w:line="240" w:lineRule="auto"/>
        <w:rPr>
          <w:szCs w:val="23"/>
        </w:rPr>
      </w:pPr>
      <w:r>
        <w:rPr>
          <w:szCs w:val="23"/>
        </w:rPr>
        <w:t xml:space="preserve">b) Atualizar o cadastro (inclusões/exclusões), encaminhando ao Município arquivo magnético contendo os clientes optantes, para que se efetue o devido acerto (parcial ou global) nos registros do Município. </w:t>
      </w:r>
    </w:p>
    <w:p w:rsidR="00186E47" w:rsidRDefault="005C2915">
      <w:pPr>
        <w:spacing w:before="57" w:line="240" w:lineRule="auto"/>
        <w:rPr>
          <w:szCs w:val="23"/>
        </w:rPr>
      </w:pPr>
      <w:r>
        <w:rPr>
          <w:szCs w:val="23"/>
        </w:rPr>
        <w:t>c) Requisitar autorização expressa de seus clientes, de forma escrita ou meio eletrônico, para o processamento de débito automático de despesas em sua conta-corrente, nos termos do artigo 18, inciso I, § 1º da Resolução nº 2.878/01 c/c artigo 2º da Resolução nº 2.892/01.</w:t>
      </w:r>
    </w:p>
    <w:p w:rsidR="00186E47" w:rsidRDefault="005C2915">
      <w:pPr>
        <w:spacing w:before="57" w:line="240" w:lineRule="auto"/>
        <w:rPr>
          <w:szCs w:val="23"/>
        </w:rPr>
      </w:pPr>
      <w:r>
        <w:rPr>
          <w:szCs w:val="23"/>
        </w:rPr>
        <w:t>d) Processar o arquivo magnético recebido do Município (movimento de débito), efetuando os débitos nas contas-correntes dos clientes, nas datas de vencimentos identificadas nos arquivos, no caso da existência de saldos suficientes em conta-corrente.</w:t>
      </w:r>
    </w:p>
    <w:p w:rsidR="00186E47" w:rsidRDefault="005C2915">
      <w:pPr>
        <w:spacing w:before="57" w:line="240" w:lineRule="auto"/>
        <w:rPr>
          <w:szCs w:val="23"/>
        </w:rPr>
      </w:pPr>
      <w:r>
        <w:rPr>
          <w:szCs w:val="23"/>
        </w:rPr>
        <w:t>e) Quando no dia do débito o sacado não tiver provisão de fundos em sua conta-corrente a Instituição Financeira Credenciada retornará a fatura como “não liquida”.</w:t>
      </w:r>
    </w:p>
    <w:p w:rsidR="00186E47" w:rsidRDefault="005C2915">
      <w:pPr>
        <w:spacing w:before="57" w:line="240" w:lineRule="auto"/>
        <w:rPr>
          <w:szCs w:val="23"/>
        </w:rPr>
      </w:pPr>
      <w:r>
        <w:rPr>
          <w:szCs w:val="23"/>
        </w:rPr>
        <w:t xml:space="preserve">f) Encaminhar ao Município arquivo magnético contendo as informações sobre o processamento do arquivo de movimento débito por vencimento, ou seja, o que foi e o que não foi debitado, de acordo com os códigos estabelecidos. A Instituição Financeira Credenciada efetuará o encaminhamento desse arquivo, até o 1º (primeiro) dia útil, após o dia do vencimento, ressalvados os casos de feriados locais. </w:t>
      </w:r>
    </w:p>
    <w:p w:rsidR="00186E47" w:rsidRDefault="005C2915">
      <w:pPr>
        <w:spacing w:before="113" w:line="240" w:lineRule="auto"/>
        <w:rPr>
          <w:szCs w:val="23"/>
        </w:rPr>
      </w:pPr>
      <w:r>
        <w:rPr>
          <w:szCs w:val="23"/>
        </w:rPr>
        <w:lastRenderedPageBreak/>
        <w:t>3.11 – A identificação dos recebimentos serão disponibilizados através de arquivo eletrônico pela Instituição Financeira.</w:t>
      </w:r>
    </w:p>
    <w:p w:rsidR="00186E47" w:rsidRDefault="005C2915">
      <w:pPr>
        <w:spacing w:before="113" w:line="240" w:lineRule="auto"/>
        <w:rPr>
          <w:szCs w:val="23"/>
        </w:rPr>
      </w:pPr>
      <w:r>
        <w:rPr>
          <w:szCs w:val="23"/>
        </w:rPr>
        <w:t xml:space="preserve">3.12 – A instituição financeira Credenciada deverá repassar os valores da arrecadação no prazo de 2 (dois) dias úteis após o recebimento em conta específica que será definida em Contrato. </w:t>
      </w:r>
    </w:p>
    <w:p w:rsidR="00186E47" w:rsidRDefault="005C2915">
      <w:pPr>
        <w:spacing w:before="113" w:line="240" w:lineRule="auto"/>
        <w:rPr>
          <w:szCs w:val="23"/>
        </w:rPr>
      </w:pPr>
      <w:r>
        <w:rPr>
          <w:szCs w:val="23"/>
        </w:rPr>
        <w:t>3.13 – Os arquivos de retorno de dados das contas recebidas deverão ser disponibilizados pelo sistema online, conforme padrão da FEBRABAN no dia subsequente ao da arrecadação, sem custo adicional ao Município.</w:t>
      </w:r>
    </w:p>
    <w:p w:rsidR="00186E47" w:rsidRDefault="005C2915">
      <w:pPr>
        <w:spacing w:before="113" w:line="240" w:lineRule="auto"/>
        <w:rPr>
          <w:szCs w:val="23"/>
        </w:rPr>
      </w:pPr>
      <w:r>
        <w:rPr>
          <w:szCs w:val="23"/>
        </w:rPr>
        <w:t>3.14 – As receitas recolhidas cobrirão todos os custos da Credenciada, vedada cobrança de sobretaxas de qualquer natureza.</w:t>
      </w:r>
    </w:p>
    <w:p w:rsidR="00186E47" w:rsidRDefault="005C2915">
      <w:pPr>
        <w:spacing w:before="113" w:after="113" w:line="240" w:lineRule="auto"/>
        <w:rPr>
          <w:rFonts w:cs="Arial"/>
          <w:szCs w:val="23"/>
        </w:rPr>
      </w:pPr>
      <w:r>
        <w:rPr>
          <w:rFonts w:cs="Arial"/>
          <w:szCs w:val="23"/>
        </w:rPr>
        <w:t>3.15 – Os débitos que contiverem datas de vencimento em dias não úteis (sábados, domingos e feriados nacionais, bancários e locais, onde são mantidas contas-correntes dos debitantes), serão considerados como vencíveis no 1º (primeiro) dia útil subsequente (data que deverão ser debitados).</w:t>
      </w:r>
    </w:p>
    <w:p w:rsidR="00186E47" w:rsidRDefault="005C2915">
      <w:pPr>
        <w:spacing w:before="0" w:line="240" w:lineRule="auto"/>
        <w:rPr>
          <w:rFonts w:cs="Arial"/>
          <w:b/>
          <w:bCs/>
          <w:szCs w:val="23"/>
        </w:rPr>
      </w:pPr>
      <w:r>
        <w:rPr>
          <w:rFonts w:cs="Arial"/>
          <w:b/>
          <w:bCs/>
          <w:szCs w:val="23"/>
        </w:rPr>
        <w:t>4 – OBRIGAÇÕES DAS PARTES</w:t>
      </w:r>
    </w:p>
    <w:p w:rsidR="00186E47" w:rsidRDefault="005C2915">
      <w:pPr>
        <w:spacing w:before="57" w:line="240" w:lineRule="auto"/>
      </w:pPr>
      <w:r>
        <w:rPr>
          <w:rFonts w:cs="Arial"/>
          <w:szCs w:val="23"/>
        </w:rPr>
        <w:t>OBRIGAÇÕES DO CREDENCIADO</w:t>
      </w:r>
      <w:r>
        <w:rPr>
          <w:rFonts w:cs="Arial"/>
          <w:b/>
          <w:bCs/>
          <w:szCs w:val="23"/>
        </w:rPr>
        <w:t xml:space="preserve"> </w:t>
      </w:r>
    </w:p>
    <w:p w:rsidR="00186E47" w:rsidRDefault="005C2915">
      <w:pPr>
        <w:spacing w:before="57" w:line="240" w:lineRule="auto"/>
        <w:rPr>
          <w:rFonts w:cs="Arial"/>
          <w:szCs w:val="23"/>
        </w:rPr>
      </w:pPr>
      <w:r>
        <w:rPr>
          <w:rFonts w:cs="Arial"/>
          <w:szCs w:val="23"/>
        </w:rPr>
        <w:t>4.1 – Executar os serviços nas condições estipuladas neste Edital.</w:t>
      </w:r>
    </w:p>
    <w:p w:rsidR="00186E47" w:rsidRDefault="005C2915">
      <w:pPr>
        <w:spacing w:before="57" w:line="240" w:lineRule="auto"/>
        <w:rPr>
          <w:rFonts w:cs="Arial"/>
          <w:szCs w:val="23"/>
        </w:rPr>
      </w:pPr>
      <w:r>
        <w:rPr>
          <w:rFonts w:cs="Arial"/>
          <w:szCs w:val="23"/>
        </w:rPr>
        <w:t>4.2 – Dar atendimento adequado aos usuários e prestar as informações ao Município sobre os serviços prestados de maneira correta e nos prazos estabelecidos neste Edital.</w:t>
      </w:r>
    </w:p>
    <w:p w:rsidR="00186E47" w:rsidRDefault="005C2915">
      <w:pPr>
        <w:spacing w:before="57" w:line="240" w:lineRule="auto"/>
        <w:rPr>
          <w:rFonts w:cs="Arial"/>
          <w:szCs w:val="23"/>
        </w:rPr>
      </w:pPr>
      <w:r>
        <w:rPr>
          <w:rFonts w:cs="Arial"/>
          <w:szCs w:val="23"/>
        </w:rPr>
        <w:t>4.3 – Manter todas as condições de habilitação exigidas para o credenciamento, durante todo o período em que se mantiver credenciado.</w:t>
      </w:r>
    </w:p>
    <w:p w:rsidR="00186E47" w:rsidRDefault="005C2915">
      <w:pPr>
        <w:spacing w:before="57" w:line="240" w:lineRule="auto"/>
        <w:rPr>
          <w:rFonts w:cs="Arial"/>
          <w:szCs w:val="23"/>
        </w:rPr>
      </w:pPr>
      <w:r>
        <w:rPr>
          <w:rFonts w:cs="Arial"/>
          <w:szCs w:val="23"/>
        </w:rPr>
        <w:t>4.4 – Comunicar o Município, por escrito e com antecedência mínima de 48 horas, os motivos que impossibilitem a execução dos serviços ou quando verificar condições inadequadas ou a iminência de fatos que possuam prejudicar a perfeita prestação dos serviços;</w:t>
      </w:r>
    </w:p>
    <w:p w:rsidR="00186E47" w:rsidRDefault="005C2915">
      <w:pPr>
        <w:spacing w:before="57" w:line="240" w:lineRule="auto"/>
        <w:rPr>
          <w:rFonts w:cs="Arial"/>
          <w:szCs w:val="23"/>
        </w:rPr>
      </w:pPr>
      <w:r>
        <w:rPr>
          <w:rFonts w:cs="Arial"/>
          <w:szCs w:val="23"/>
        </w:rPr>
        <w:t>4.5 – Responsabilizar-se integralmente pela qualidade, responsabilidade técnica e plena execução dos serviços contratados;</w:t>
      </w:r>
    </w:p>
    <w:p w:rsidR="00186E47" w:rsidRDefault="005C2915">
      <w:pPr>
        <w:spacing w:before="57" w:line="240" w:lineRule="auto"/>
        <w:rPr>
          <w:rFonts w:cs="Arial"/>
          <w:szCs w:val="23"/>
        </w:rPr>
      </w:pPr>
      <w:r>
        <w:rPr>
          <w:rFonts w:cs="Arial"/>
          <w:szCs w:val="23"/>
        </w:rPr>
        <w:t xml:space="preserve">4.6 – Disponibilizar apoio técnico necessário, especialmente da área de TI para integração dos sistemas informatizados visando a geração das guias e a arrecadação dos valores objeto desse procedimento. </w:t>
      </w:r>
    </w:p>
    <w:p w:rsidR="00186E47" w:rsidRDefault="005C2915">
      <w:pPr>
        <w:spacing w:before="57" w:line="240" w:lineRule="auto"/>
        <w:rPr>
          <w:rFonts w:cs="Arial"/>
          <w:szCs w:val="23"/>
        </w:rPr>
      </w:pPr>
      <w:r>
        <w:rPr>
          <w:rFonts w:cs="Arial"/>
          <w:szCs w:val="23"/>
        </w:rPr>
        <w:t>4.7 – Fica dispensada a guarda de documento e da entrega de documento físico à convenente quando o recebimento se der em correspondente bancário e/ou casas lotéricas.</w:t>
      </w:r>
    </w:p>
    <w:p w:rsidR="00186E47" w:rsidRDefault="005C2915">
      <w:pPr>
        <w:spacing w:before="57" w:line="240" w:lineRule="auto"/>
        <w:rPr>
          <w:rFonts w:cs="Arial"/>
          <w:szCs w:val="23"/>
        </w:rPr>
      </w:pPr>
      <w:r>
        <w:rPr>
          <w:rFonts w:cs="Arial"/>
          <w:szCs w:val="23"/>
        </w:rPr>
        <w:t>4.8 – É vedado a Instituição Financeira:</w:t>
      </w:r>
    </w:p>
    <w:p w:rsidR="00186E47" w:rsidRDefault="005C2915" w:rsidP="00E0000A">
      <w:pPr>
        <w:spacing w:before="57" w:line="240" w:lineRule="auto"/>
        <w:ind w:left="993"/>
        <w:rPr>
          <w:rFonts w:cs="Arial"/>
          <w:szCs w:val="23"/>
        </w:rPr>
      </w:pPr>
      <w:r>
        <w:rPr>
          <w:rFonts w:cs="Arial"/>
          <w:szCs w:val="23"/>
        </w:rPr>
        <w:t>a) Utilizar, revelar ou divulgar, no todo ou em parte, ainda que para uso interno, informações, documentos vinculados à prestação de serviços ao Município;</w:t>
      </w:r>
    </w:p>
    <w:p w:rsidR="00186E47" w:rsidRDefault="005C2915" w:rsidP="00E0000A">
      <w:pPr>
        <w:spacing w:before="57" w:line="240" w:lineRule="auto"/>
        <w:ind w:left="993"/>
        <w:rPr>
          <w:rFonts w:cs="Arial"/>
          <w:szCs w:val="23"/>
        </w:rPr>
      </w:pPr>
      <w:r>
        <w:rPr>
          <w:rFonts w:cs="Arial"/>
          <w:szCs w:val="23"/>
        </w:rPr>
        <w:t>b) Cancelar ou debitar valores sem autorização expressa do Município;</w:t>
      </w:r>
    </w:p>
    <w:p w:rsidR="00186E47" w:rsidRDefault="005C2915">
      <w:pPr>
        <w:spacing w:before="57" w:line="240" w:lineRule="auto"/>
        <w:rPr>
          <w:rFonts w:cs="Arial"/>
          <w:szCs w:val="23"/>
        </w:rPr>
      </w:pPr>
      <w:r>
        <w:rPr>
          <w:rFonts w:cs="Arial"/>
          <w:szCs w:val="23"/>
        </w:rPr>
        <w:t>4.9 – Não será considerada como repassada a arrecadação:</w:t>
      </w:r>
    </w:p>
    <w:p w:rsidR="00186E47" w:rsidRDefault="005C2915" w:rsidP="00E0000A">
      <w:pPr>
        <w:spacing w:before="57" w:line="240" w:lineRule="auto"/>
        <w:ind w:left="993"/>
        <w:rPr>
          <w:rFonts w:cs="Arial"/>
          <w:szCs w:val="23"/>
        </w:rPr>
      </w:pPr>
      <w:r>
        <w:rPr>
          <w:rFonts w:cs="Arial"/>
          <w:szCs w:val="23"/>
        </w:rPr>
        <w:t xml:space="preserve">a) Enquanto o arquivo das transações remetido pela Instituição Financeira não for recebida pelo Município; </w:t>
      </w:r>
    </w:p>
    <w:p w:rsidR="00186E47" w:rsidRDefault="005C2915" w:rsidP="00E0000A">
      <w:pPr>
        <w:spacing w:before="57" w:line="240" w:lineRule="auto"/>
        <w:ind w:left="993"/>
        <w:rPr>
          <w:rFonts w:cs="Arial"/>
          <w:szCs w:val="23"/>
        </w:rPr>
      </w:pPr>
      <w:r>
        <w:rPr>
          <w:rFonts w:cs="Arial"/>
          <w:szCs w:val="23"/>
        </w:rPr>
        <w:t xml:space="preserve">b) Quando o valor constante do arquivo das transações dor diferente do valor registrado no extrato, e enquanto perdurar a irregularidade; </w:t>
      </w:r>
    </w:p>
    <w:p w:rsidR="00E0000A" w:rsidRDefault="00E0000A" w:rsidP="00E0000A">
      <w:pPr>
        <w:spacing w:before="57" w:line="240" w:lineRule="auto"/>
        <w:ind w:left="993"/>
        <w:rPr>
          <w:rFonts w:cs="Arial"/>
          <w:szCs w:val="23"/>
        </w:rPr>
      </w:pPr>
    </w:p>
    <w:p w:rsidR="00E0000A" w:rsidRDefault="00E0000A" w:rsidP="00E0000A">
      <w:pPr>
        <w:spacing w:before="57" w:line="240" w:lineRule="auto"/>
        <w:ind w:left="993"/>
        <w:rPr>
          <w:rFonts w:cs="Arial"/>
          <w:szCs w:val="23"/>
        </w:rPr>
      </w:pPr>
    </w:p>
    <w:p w:rsidR="00186E47" w:rsidRPr="00382863" w:rsidRDefault="005C2915">
      <w:pPr>
        <w:spacing w:before="57" w:line="240" w:lineRule="auto"/>
        <w:rPr>
          <w:rFonts w:cs="Arial"/>
          <w:b/>
          <w:szCs w:val="23"/>
        </w:rPr>
      </w:pPr>
      <w:r w:rsidRPr="00382863">
        <w:rPr>
          <w:rFonts w:cs="Arial"/>
          <w:b/>
          <w:szCs w:val="23"/>
        </w:rPr>
        <w:lastRenderedPageBreak/>
        <w:t>OBRIGAÇÕES DO MUNICÍPIO</w:t>
      </w:r>
    </w:p>
    <w:p w:rsidR="00186E47" w:rsidRDefault="005C2915">
      <w:pPr>
        <w:spacing w:before="57" w:line="240" w:lineRule="auto"/>
        <w:rPr>
          <w:rFonts w:cs="Arial"/>
          <w:szCs w:val="23"/>
        </w:rPr>
      </w:pPr>
      <w:r>
        <w:rPr>
          <w:rFonts w:cs="Arial"/>
          <w:szCs w:val="23"/>
        </w:rPr>
        <w:t>4.10 – Disponibilizar as guias de todos os tipos de receitas públicas, com a devida identificação através de código de barras, para que estes posteriormente efetuem o pagamento das mesmas.</w:t>
      </w:r>
    </w:p>
    <w:p w:rsidR="00186E47" w:rsidRDefault="005C2915">
      <w:pPr>
        <w:spacing w:before="57" w:line="240" w:lineRule="auto"/>
        <w:rPr>
          <w:rFonts w:cs="Arial"/>
          <w:szCs w:val="23"/>
        </w:rPr>
      </w:pPr>
      <w:r>
        <w:rPr>
          <w:rFonts w:cs="Arial"/>
          <w:szCs w:val="23"/>
        </w:rPr>
        <w:t>4.11 – Enviar à Instituição Financeira Credenciada, arquivo magnético para débito na conta-corrente dos clientes que optaram pelo sistema contendo Convênio, tipo de serviço identificando, com no mínimo 3 (três) dias úteis de antecedência do vencimento.</w:t>
      </w:r>
    </w:p>
    <w:p w:rsidR="00186E47" w:rsidRDefault="005C2915">
      <w:pPr>
        <w:spacing w:before="57" w:line="240" w:lineRule="auto"/>
        <w:rPr>
          <w:rFonts w:cs="Arial"/>
          <w:szCs w:val="23"/>
        </w:rPr>
      </w:pPr>
      <w:r>
        <w:rPr>
          <w:rFonts w:cs="Arial"/>
          <w:szCs w:val="23"/>
        </w:rPr>
        <w:t>4.12 – Manter o arquivo magnético enviado à Instituição Financeira Credenciada para substituição do mesmo.</w:t>
      </w:r>
    </w:p>
    <w:p w:rsidR="00186E47" w:rsidRDefault="005C2915">
      <w:pPr>
        <w:spacing w:before="57" w:line="240" w:lineRule="auto"/>
        <w:rPr>
          <w:rFonts w:cs="Arial"/>
          <w:szCs w:val="23"/>
        </w:rPr>
      </w:pPr>
      <w:r>
        <w:rPr>
          <w:rFonts w:cs="Arial"/>
          <w:szCs w:val="23"/>
        </w:rPr>
        <w:t>4.13 – Encaminhar à Instituição Financeira Credenciada, através de arquivo magnético, todas as alterações que ocorreram no controle de identificação do interessado, bem como as exclusões solicitadas pelo Município.</w:t>
      </w:r>
    </w:p>
    <w:p w:rsidR="00186E47" w:rsidRDefault="005C2915">
      <w:pPr>
        <w:spacing w:before="57" w:line="240" w:lineRule="auto"/>
        <w:rPr>
          <w:rFonts w:cs="Arial"/>
          <w:szCs w:val="23"/>
        </w:rPr>
      </w:pPr>
      <w:r>
        <w:rPr>
          <w:rFonts w:cs="Arial"/>
          <w:szCs w:val="23"/>
        </w:rPr>
        <w:t>4.14 – Fiscalizar o cumprimento das disposições do Contrato e a prestação dos serviços, bem como esclarecer eventuais dúvidas.</w:t>
      </w:r>
    </w:p>
    <w:p w:rsidR="00186E47" w:rsidRDefault="005C2915">
      <w:pPr>
        <w:spacing w:before="57" w:line="240" w:lineRule="auto"/>
        <w:rPr>
          <w:rFonts w:cs="Arial"/>
          <w:szCs w:val="23"/>
        </w:rPr>
      </w:pPr>
      <w:r>
        <w:rPr>
          <w:rFonts w:cs="Arial"/>
          <w:szCs w:val="23"/>
        </w:rPr>
        <w:t>4.15 – O Município contabilizará as despesas de serviços bancários e as receitas de arrecadação, mediante relatórios gerados a partir dos arquivos de retorno dos dados conforme padrão FEBRABAN.</w:t>
      </w:r>
    </w:p>
    <w:p w:rsidR="00186E47" w:rsidRDefault="005C2915">
      <w:pPr>
        <w:spacing w:before="113" w:line="240" w:lineRule="auto"/>
        <w:rPr>
          <w:rFonts w:cs="Arial"/>
          <w:b/>
          <w:bCs/>
          <w:color w:val="000000"/>
          <w:szCs w:val="23"/>
        </w:rPr>
      </w:pPr>
      <w:r>
        <w:rPr>
          <w:rFonts w:cs="Arial"/>
          <w:b/>
          <w:bCs/>
          <w:color w:val="000000"/>
          <w:szCs w:val="23"/>
        </w:rPr>
        <w:t xml:space="preserve">5 – DA FISCALIZAÇÃO </w:t>
      </w:r>
    </w:p>
    <w:p w:rsidR="00186E47" w:rsidRDefault="005C2915">
      <w:pPr>
        <w:spacing w:before="113" w:line="240" w:lineRule="auto"/>
        <w:rPr>
          <w:rFonts w:cs="Arial"/>
          <w:color w:val="000000"/>
          <w:szCs w:val="23"/>
        </w:rPr>
      </w:pPr>
      <w:r>
        <w:rPr>
          <w:rFonts w:cs="Arial"/>
          <w:color w:val="000000"/>
          <w:szCs w:val="23"/>
        </w:rPr>
        <w:t>5.1 – A prestação de serviços de arrecadação ficará à regulamentação e fiscalização do Município, que poderá determinar a qualquer momento mediante prévia comunicação a Instituição Financeira Credenciada, a realização de inspeções e levantamentos, inclusive nas agências integrantes da rede arrecadadora para certificação dos procedimentos de processamento e repasse dos recursos arrecadados.</w:t>
      </w:r>
    </w:p>
    <w:p w:rsidR="00186E47" w:rsidRDefault="005C2915">
      <w:pPr>
        <w:spacing w:before="57"/>
      </w:pPr>
      <w:r>
        <w:rPr>
          <w:rFonts w:cs="Arial"/>
          <w:color w:val="000000"/>
          <w:szCs w:val="23"/>
        </w:rPr>
        <w:t xml:space="preserve">5.2 – </w:t>
      </w:r>
      <w:r>
        <w:rPr>
          <w:rFonts w:cs="Arial"/>
          <w:szCs w:val="23"/>
        </w:rPr>
        <w:t>Compete ao Fiscal do Contrato:</w:t>
      </w:r>
    </w:p>
    <w:p w:rsidR="00186E47" w:rsidRDefault="005C2915" w:rsidP="00E0000A">
      <w:pPr>
        <w:spacing w:before="57"/>
        <w:ind w:left="851"/>
        <w:rPr>
          <w:rFonts w:cs="Arial"/>
          <w:szCs w:val="23"/>
        </w:rPr>
      </w:pPr>
      <w:r>
        <w:rPr>
          <w:rFonts w:cs="Arial"/>
          <w:szCs w:val="23"/>
        </w:rPr>
        <w:t>a) Embargar no todo ou em parte os serviços, se estes forem executados em desacordo com as condições técnicas exigidas;</w:t>
      </w:r>
    </w:p>
    <w:p w:rsidR="00186E47" w:rsidRDefault="005C2915" w:rsidP="00E0000A">
      <w:pPr>
        <w:spacing w:before="57"/>
        <w:ind w:left="851"/>
        <w:rPr>
          <w:rFonts w:cs="Arial"/>
          <w:szCs w:val="23"/>
        </w:rPr>
      </w:pPr>
      <w:r>
        <w:rPr>
          <w:rFonts w:cs="Arial"/>
          <w:szCs w:val="23"/>
        </w:rPr>
        <w:t>b) Notificar a CREDENCIADA sobre as irregularidades;</w:t>
      </w:r>
    </w:p>
    <w:p w:rsidR="00186E47" w:rsidRDefault="005C2915" w:rsidP="00E0000A">
      <w:pPr>
        <w:spacing w:before="57" w:line="240" w:lineRule="auto"/>
        <w:ind w:left="851"/>
        <w:rPr>
          <w:rFonts w:cs="Arial"/>
          <w:color w:val="000000"/>
          <w:szCs w:val="23"/>
        </w:rPr>
      </w:pPr>
      <w:r>
        <w:rPr>
          <w:rFonts w:cs="Arial"/>
          <w:color w:val="000000"/>
          <w:szCs w:val="23"/>
        </w:rPr>
        <w:t>c) Informar ao Município, sempre que verificar a inadimplência do contrato por parte da CREDENCIADA, visando à tomada de providências jurídicas.</w:t>
      </w:r>
    </w:p>
    <w:p w:rsidR="00186E47" w:rsidRDefault="005C2915">
      <w:pPr>
        <w:tabs>
          <w:tab w:val="left" w:pos="1425"/>
          <w:tab w:val="right" w:pos="8838"/>
        </w:tabs>
        <w:spacing w:before="113" w:line="240" w:lineRule="auto"/>
        <w:rPr>
          <w:rFonts w:cs="Arial"/>
          <w:b/>
          <w:bCs/>
          <w:color w:val="000000"/>
          <w:szCs w:val="23"/>
        </w:rPr>
      </w:pPr>
      <w:r>
        <w:rPr>
          <w:rFonts w:cs="Arial"/>
          <w:b/>
          <w:bCs/>
          <w:color w:val="000000"/>
          <w:szCs w:val="23"/>
        </w:rPr>
        <w:t xml:space="preserve">6 – DA VIGÊNCIA E REAJUSTE </w:t>
      </w:r>
    </w:p>
    <w:p w:rsidR="00186E47" w:rsidRDefault="005C2915">
      <w:pPr>
        <w:pStyle w:val="Cabealho"/>
        <w:widowControl w:val="0"/>
        <w:tabs>
          <w:tab w:val="clear" w:pos="4677"/>
          <w:tab w:val="clear" w:pos="9355"/>
          <w:tab w:val="left" w:pos="1425"/>
          <w:tab w:val="right" w:pos="8838"/>
        </w:tabs>
        <w:spacing w:before="113" w:line="240" w:lineRule="auto"/>
        <w:rPr>
          <w:rFonts w:cs="Arial"/>
          <w:szCs w:val="23"/>
        </w:rPr>
      </w:pPr>
      <w:r>
        <w:rPr>
          <w:rFonts w:cs="Arial"/>
          <w:szCs w:val="23"/>
        </w:rPr>
        <w:t xml:space="preserve">6.1 – O prazo de vigência do edital de credenciamento será de 12 (doze) meses, contados da data da publicação na imprensa oficial. As contratações decorrentes do Edital, poderão ser prorrogadas até o limite de 60 (sessenta) meses. </w:t>
      </w:r>
    </w:p>
    <w:p w:rsidR="00186E47" w:rsidRDefault="005C2915">
      <w:pPr>
        <w:pStyle w:val="Cabealho"/>
        <w:widowControl w:val="0"/>
        <w:tabs>
          <w:tab w:val="clear" w:pos="4677"/>
          <w:tab w:val="clear" w:pos="9355"/>
          <w:tab w:val="left" w:pos="1425"/>
          <w:tab w:val="right" w:pos="8838"/>
        </w:tabs>
        <w:spacing w:before="113" w:line="240" w:lineRule="auto"/>
        <w:rPr>
          <w:rFonts w:cs="Arial"/>
          <w:szCs w:val="23"/>
        </w:rPr>
      </w:pPr>
      <w:r>
        <w:rPr>
          <w:rFonts w:cs="Arial"/>
          <w:szCs w:val="23"/>
        </w:rPr>
        <w:t>6.2 – As interessadas poderão solicitar o seu credenciamento a qualquer tempo durante a vigência deste edital.</w:t>
      </w:r>
    </w:p>
    <w:p w:rsidR="00186E47" w:rsidRDefault="005C2915">
      <w:pPr>
        <w:pStyle w:val="Cabealho"/>
        <w:widowControl w:val="0"/>
        <w:tabs>
          <w:tab w:val="clear" w:pos="4677"/>
          <w:tab w:val="clear" w:pos="9355"/>
          <w:tab w:val="left" w:pos="1425"/>
          <w:tab w:val="right" w:pos="8838"/>
        </w:tabs>
        <w:spacing w:before="113" w:line="240" w:lineRule="auto"/>
        <w:rPr>
          <w:rFonts w:cs="Arial"/>
          <w:szCs w:val="23"/>
        </w:rPr>
      </w:pPr>
      <w:r>
        <w:rPr>
          <w:rFonts w:cs="Arial"/>
          <w:szCs w:val="23"/>
        </w:rPr>
        <w:t>6.3 – Ao final de cada período de 12 (doze) meses e durante a vigência deste credenciamento, será republicado o aviso do edital para credenciamento de novas interessadas, sem prejuízo dos credenciamentos já homologados.</w:t>
      </w:r>
    </w:p>
    <w:p w:rsidR="00186E47" w:rsidRDefault="005C2915">
      <w:pPr>
        <w:pStyle w:val="Cabealho"/>
        <w:widowControl w:val="0"/>
        <w:tabs>
          <w:tab w:val="clear" w:pos="4677"/>
          <w:tab w:val="clear" w:pos="9355"/>
          <w:tab w:val="left" w:pos="1425"/>
          <w:tab w:val="right" w:pos="8838"/>
        </w:tabs>
        <w:spacing w:before="113" w:line="240" w:lineRule="auto"/>
        <w:rPr>
          <w:rFonts w:cs="Arial"/>
          <w:szCs w:val="23"/>
        </w:rPr>
      </w:pPr>
      <w:r>
        <w:rPr>
          <w:rFonts w:cs="Arial"/>
          <w:szCs w:val="23"/>
        </w:rPr>
        <w:t>6.4 – A interessada que tiver sua solicitação de credenciamento homologada será credenciado e assim permanecerá enquanto houver interesse do credenciante, respeitado o término do prazo de vigência deste edital.</w:t>
      </w:r>
    </w:p>
    <w:p w:rsidR="00186E47" w:rsidRDefault="005C2915">
      <w:pPr>
        <w:pStyle w:val="Cabealho"/>
        <w:widowControl w:val="0"/>
        <w:tabs>
          <w:tab w:val="clear" w:pos="4677"/>
          <w:tab w:val="clear" w:pos="9355"/>
          <w:tab w:val="left" w:pos="1425"/>
          <w:tab w:val="right" w:pos="8838"/>
        </w:tabs>
        <w:spacing w:before="113" w:line="240" w:lineRule="auto"/>
        <w:rPr>
          <w:rFonts w:cs="Arial"/>
          <w:szCs w:val="23"/>
        </w:rPr>
      </w:pPr>
      <w:r>
        <w:rPr>
          <w:rFonts w:cs="Arial"/>
          <w:szCs w:val="23"/>
        </w:rPr>
        <w:t xml:space="preserve">6.5 – O credenciamento poderá ser revogado a qualquer tempo, por ato formal e unilateral do credenciante, em conformidade com o disposto na Lei nº 8.666/1993 e suas alterações, </w:t>
      </w:r>
      <w:r>
        <w:rPr>
          <w:rFonts w:cs="Arial"/>
          <w:szCs w:val="23"/>
        </w:rPr>
        <w:lastRenderedPageBreak/>
        <w:t>após comunicado expresso, com antecedência mínima de 5 (cinco) dias, sem prejuízo dos serviços já prestados e sem que caibam à credenciada quaisquer direitos, vantagem e/ou indenização.</w:t>
      </w:r>
    </w:p>
    <w:p w:rsidR="00186E47" w:rsidRDefault="005C2915">
      <w:pPr>
        <w:spacing w:before="113" w:line="240" w:lineRule="auto"/>
        <w:rPr>
          <w:rFonts w:cs="Arial"/>
          <w:color w:val="000000"/>
          <w:szCs w:val="23"/>
        </w:rPr>
      </w:pPr>
      <w:r>
        <w:rPr>
          <w:rFonts w:cs="Arial"/>
          <w:color w:val="000000"/>
          <w:szCs w:val="23"/>
        </w:rPr>
        <w:t>6.6 – O valor dos serviços inicialmente contratados poderão ser reajustado com periodicidade mínima de 12 meses a partir do início da vigência contratual, com base no IPCA, ou outro índice que vier a substituí-lo, ou de acordo com a legislação em vigor, referente aos últimos 12 (doze) meses.</w:t>
      </w:r>
    </w:p>
    <w:p w:rsidR="00186E47" w:rsidRDefault="005C2915">
      <w:pPr>
        <w:spacing w:before="113" w:line="240" w:lineRule="auto"/>
        <w:rPr>
          <w:rFonts w:cs="Arial"/>
          <w:b/>
          <w:bCs/>
          <w:color w:val="000000"/>
          <w:szCs w:val="23"/>
        </w:rPr>
      </w:pPr>
      <w:r>
        <w:rPr>
          <w:rFonts w:cs="Arial"/>
          <w:b/>
          <w:bCs/>
          <w:color w:val="000000"/>
          <w:szCs w:val="23"/>
        </w:rPr>
        <w:t>7 – DISPOSIÇÕES FINAIS</w:t>
      </w:r>
    </w:p>
    <w:p w:rsidR="00186E47" w:rsidRDefault="005C2915">
      <w:pPr>
        <w:spacing w:before="113" w:line="240" w:lineRule="auto"/>
        <w:rPr>
          <w:rFonts w:cs="Arial"/>
          <w:color w:val="000000"/>
          <w:szCs w:val="23"/>
        </w:rPr>
      </w:pPr>
      <w:r>
        <w:rPr>
          <w:rFonts w:cs="Arial"/>
          <w:color w:val="000000"/>
          <w:szCs w:val="23"/>
        </w:rPr>
        <w:t>7.1 – A Instituição Financeira Credenciada ficará isenta de qualquer responsabilidade se os arquivos de movimento não forem entregues nos prazos estabelecidos, observando-se que tal caso venha a acarretar algum tipo de prejuízo aos clientes, estes deverão ser suportados pelo Município, sendo assegurado eventual direito de regresso por parte da Instituição Financeira Credenciada.</w:t>
      </w:r>
    </w:p>
    <w:p w:rsidR="00186E47" w:rsidRDefault="005C2915">
      <w:pPr>
        <w:spacing w:before="113" w:line="240" w:lineRule="auto"/>
        <w:rPr>
          <w:rFonts w:cs="Arial"/>
          <w:color w:val="000000"/>
          <w:szCs w:val="23"/>
        </w:rPr>
      </w:pPr>
      <w:r>
        <w:rPr>
          <w:rFonts w:cs="Arial"/>
          <w:color w:val="000000"/>
          <w:szCs w:val="23"/>
        </w:rPr>
        <w:t>7.2 – A Instituição Financeira Credenciada, na qualidade de simples mandatário, fica isento de qualquer responsabilidade pela omissão ou inexatidão dos valores consignados nos arquivos apresentados pelo Município, limitando-se a efetuar o débito na conta-corrente do cliente na data do vencimento, observando-se que caso lhe seja imputada a responsabilidade por tais informações em razão de prejuízos causados aos clientes, estes deverão ser suportados pelo Município, sendo assegurado eventual direito de regresso por parte da Instituição Financeira Credenciada.</w:t>
      </w:r>
    </w:p>
    <w:p w:rsidR="00186E47" w:rsidRDefault="005C2915">
      <w:pPr>
        <w:spacing w:before="113" w:line="240" w:lineRule="auto"/>
        <w:rPr>
          <w:rFonts w:cs="Arial"/>
          <w:color w:val="000000"/>
          <w:szCs w:val="23"/>
        </w:rPr>
      </w:pPr>
      <w:r>
        <w:rPr>
          <w:rFonts w:cs="Arial"/>
          <w:color w:val="000000"/>
          <w:szCs w:val="23"/>
        </w:rPr>
        <w:t>7.3 – As partes se comprometem a não utilizarem os arquivos magnéticos em outros serviços que não o de transposição de dados.</w:t>
      </w:r>
    </w:p>
    <w:p w:rsidR="00186E47" w:rsidRDefault="005C2915">
      <w:pPr>
        <w:spacing w:before="113" w:line="240" w:lineRule="auto"/>
        <w:rPr>
          <w:rFonts w:cs="Arial"/>
          <w:color w:val="000000"/>
          <w:szCs w:val="23"/>
        </w:rPr>
      </w:pPr>
      <w:r>
        <w:rPr>
          <w:rFonts w:cs="Arial"/>
          <w:color w:val="000000"/>
          <w:szCs w:val="23"/>
        </w:rPr>
        <w:t>7.4 – No caso de ocorrência de situações atípicas que impeças débito dos valores no vencimento, o banco e o Município, em comum acordo, tomarão as medidas necessárias para atender o interesse das partes envolvidas.</w:t>
      </w:r>
    </w:p>
    <w:p w:rsidR="00186E47" w:rsidRDefault="005735ED">
      <w:pPr>
        <w:spacing w:before="113" w:line="240" w:lineRule="auto"/>
        <w:rPr>
          <w:rFonts w:cs="Arial"/>
          <w:color w:val="000000"/>
          <w:szCs w:val="23"/>
        </w:rPr>
      </w:pPr>
      <w:r>
        <w:rPr>
          <w:rFonts w:cs="Arial"/>
          <w:color w:val="000000"/>
          <w:szCs w:val="23"/>
        </w:rPr>
        <w:t>Monte Carlo</w:t>
      </w:r>
      <w:r w:rsidR="005C2915">
        <w:rPr>
          <w:rFonts w:cs="Arial"/>
          <w:color w:val="000000"/>
          <w:szCs w:val="23"/>
        </w:rPr>
        <w:t xml:space="preserve">-SC, </w:t>
      </w:r>
      <w:r w:rsidR="00860DF0">
        <w:rPr>
          <w:rFonts w:cs="Arial"/>
          <w:szCs w:val="23"/>
        </w:rPr>
        <w:t>13</w:t>
      </w:r>
      <w:r w:rsidR="005C2915" w:rsidRPr="00860DF0">
        <w:rPr>
          <w:rFonts w:cs="Arial"/>
          <w:szCs w:val="23"/>
        </w:rPr>
        <w:t xml:space="preserve"> de </w:t>
      </w:r>
      <w:r w:rsidR="00860DF0" w:rsidRPr="00860DF0">
        <w:rPr>
          <w:rFonts w:cs="Arial"/>
          <w:szCs w:val="23"/>
        </w:rPr>
        <w:t>outubro</w:t>
      </w:r>
      <w:r w:rsidR="00860DF0">
        <w:rPr>
          <w:rFonts w:cs="Arial"/>
          <w:szCs w:val="23"/>
        </w:rPr>
        <w:t xml:space="preserve"> </w:t>
      </w:r>
      <w:r w:rsidR="005C2915" w:rsidRPr="00860DF0">
        <w:rPr>
          <w:rFonts w:cs="Arial"/>
          <w:szCs w:val="23"/>
        </w:rPr>
        <w:t xml:space="preserve">de </w:t>
      </w:r>
      <w:r w:rsidR="005C2915">
        <w:rPr>
          <w:rFonts w:cs="Arial"/>
          <w:color w:val="000000"/>
          <w:szCs w:val="23"/>
        </w:rPr>
        <w:t>20</w:t>
      </w:r>
      <w:r>
        <w:rPr>
          <w:rFonts w:cs="Arial"/>
          <w:color w:val="000000"/>
          <w:szCs w:val="23"/>
        </w:rPr>
        <w:t>23</w:t>
      </w:r>
      <w:r w:rsidR="005C2915">
        <w:rPr>
          <w:rFonts w:cs="Arial"/>
          <w:color w:val="000000"/>
          <w:szCs w:val="23"/>
        </w:rPr>
        <w:t>.</w:t>
      </w:r>
    </w:p>
    <w:p w:rsidR="00186E47" w:rsidRDefault="00186E47">
      <w:pPr>
        <w:spacing w:before="113" w:line="240" w:lineRule="auto"/>
        <w:rPr>
          <w:rFonts w:cs="Arial"/>
          <w:szCs w:val="23"/>
        </w:rPr>
      </w:pPr>
    </w:p>
    <w:p w:rsidR="005735ED" w:rsidRDefault="005735ED">
      <w:pPr>
        <w:tabs>
          <w:tab w:val="left" w:pos="1425"/>
          <w:tab w:val="right" w:pos="8838"/>
        </w:tabs>
        <w:spacing w:before="0" w:line="240" w:lineRule="auto"/>
        <w:jc w:val="center"/>
        <w:rPr>
          <w:rFonts w:cs="Arial"/>
          <w:szCs w:val="23"/>
        </w:rPr>
      </w:pPr>
    </w:p>
    <w:p w:rsidR="005735ED" w:rsidRDefault="005735ED">
      <w:pPr>
        <w:tabs>
          <w:tab w:val="left" w:pos="1425"/>
          <w:tab w:val="right" w:pos="8838"/>
        </w:tabs>
        <w:spacing w:before="0" w:line="240" w:lineRule="auto"/>
        <w:jc w:val="center"/>
        <w:rPr>
          <w:rFonts w:cs="Arial"/>
          <w:szCs w:val="23"/>
        </w:rPr>
      </w:pPr>
    </w:p>
    <w:p w:rsidR="00186E47" w:rsidRDefault="005735ED">
      <w:pPr>
        <w:tabs>
          <w:tab w:val="left" w:pos="1425"/>
          <w:tab w:val="right" w:pos="8838"/>
        </w:tabs>
        <w:spacing w:before="0" w:line="240" w:lineRule="auto"/>
        <w:jc w:val="center"/>
        <w:rPr>
          <w:rFonts w:cs="Arial"/>
          <w:szCs w:val="23"/>
        </w:rPr>
      </w:pPr>
      <w:r>
        <w:rPr>
          <w:rFonts w:cs="Arial"/>
          <w:szCs w:val="23"/>
        </w:rPr>
        <w:t>EMANUELLI BRIDI</w:t>
      </w:r>
    </w:p>
    <w:p w:rsidR="005735ED" w:rsidRDefault="005735ED">
      <w:pPr>
        <w:tabs>
          <w:tab w:val="left" w:pos="1425"/>
          <w:tab w:val="right" w:pos="8838"/>
        </w:tabs>
        <w:spacing w:before="0" w:line="240" w:lineRule="auto"/>
        <w:jc w:val="center"/>
        <w:rPr>
          <w:rFonts w:cs="Arial"/>
        </w:rPr>
      </w:pPr>
      <w:r>
        <w:rPr>
          <w:rFonts w:cs="Arial"/>
          <w:szCs w:val="23"/>
        </w:rPr>
        <w:t>Secretária de Administração</w:t>
      </w:r>
    </w:p>
    <w:p w:rsidR="00186E47" w:rsidRDefault="00186E47">
      <w:pPr>
        <w:tabs>
          <w:tab w:val="left" w:pos="1425"/>
          <w:tab w:val="right" w:pos="8838"/>
        </w:tabs>
        <w:spacing w:before="0" w:line="240" w:lineRule="auto"/>
        <w:jc w:val="center"/>
        <w:rPr>
          <w:rFonts w:cs="Arial"/>
        </w:rPr>
      </w:pPr>
    </w:p>
    <w:p w:rsidR="00186E47" w:rsidRDefault="00186E47">
      <w:pPr>
        <w:tabs>
          <w:tab w:val="left" w:pos="1425"/>
          <w:tab w:val="right" w:pos="8838"/>
        </w:tabs>
        <w:spacing w:before="0" w:line="240" w:lineRule="auto"/>
        <w:jc w:val="center"/>
        <w:rPr>
          <w:rFonts w:cs="Arial"/>
        </w:rPr>
      </w:pPr>
    </w:p>
    <w:p w:rsidR="00186E47" w:rsidRDefault="00186E47">
      <w:pPr>
        <w:pStyle w:val="Cabealho"/>
        <w:spacing w:before="0" w:line="240" w:lineRule="auto"/>
        <w:jc w:val="center"/>
        <w:rPr>
          <w:rFonts w:cs="Arial"/>
        </w:rPr>
      </w:pPr>
    </w:p>
    <w:p w:rsidR="00186E47" w:rsidRDefault="00186E47">
      <w:pPr>
        <w:pStyle w:val="Cabealho"/>
        <w:spacing w:before="0" w:line="240" w:lineRule="auto"/>
        <w:jc w:val="center"/>
        <w:rPr>
          <w:rFonts w:cs="Arial"/>
        </w:rPr>
      </w:pPr>
    </w:p>
    <w:p w:rsidR="00186E47" w:rsidRDefault="00186E47">
      <w:pPr>
        <w:pStyle w:val="Cabealho"/>
        <w:spacing w:before="0" w:line="240" w:lineRule="auto"/>
        <w:jc w:val="center"/>
        <w:rPr>
          <w:rFonts w:cs="Arial"/>
        </w:rPr>
      </w:pPr>
    </w:p>
    <w:p w:rsidR="00186E47" w:rsidRDefault="00186E47">
      <w:pPr>
        <w:pStyle w:val="Cabealho"/>
        <w:spacing w:before="0" w:line="240" w:lineRule="auto"/>
        <w:jc w:val="center"/>
        <w:rPr>
          <w:rFonts w:cs="Arial"/>
        </w:rPr>
      </w:pPr>
    </w:p>
    <w:p w:rsidR="00186E47" w:rsidRDefault="00186E47">
      <w:pPr>
        <w:pStyle w:val="Cabealho"/>
        <w:spacing w:before="0" w:line="240" w:lineRule="auto"/>
        <w:jc w:val="center"/>
        <w:rPr>
          <w:rFonts w:cs="Arial"/>
        </w:rPr>
      </w:pPr>
    </w:p>
    <w:p w:rsidR="00186E47" w:rsidRDefault="00186E47">
      <w:pPr>
        <w:pStyle w:val="Cabealho"/>
        <w:spacing w:before="0" w:line="240" w:lineRule="auto"/>
        <w:jc w:val="center"/>
        <w:rPr>
          <w:rFonts w:cs="Arial"/>
        </w:rPr>
      </w:pPr>
    </w:p>
    <w:p w:rsidR="00186E47" w:rsidRDefault="00186E47">
      <w:pPr>
        <w:pStyle w:val="Cabealho"/>
        <w:spacing w:before="0" w:line="240" w:lineRule="auto"/>
        <w:jc w:val="center"/>
        <w:rPr>
          <w:rFonts w:cs="Arial"/>
        </w:rPr>
      </w:pPr>
    </w:p>
    <w:p w:rsidR="00186E47" w:rsidRDefault="00186E47">
      <w:pPr>
        <w:pStyle w:val="Cabealho"/>
        <w:spacing w:before="0" w:line="240" w:lineRule="auto"/>
        <w:jc w:val="center"/>
        <w:rPr>
          <w:rFonts w:cs="Arial"/>
        </w:rPr>
      </w:pPr>
    </w:p>
    <w:p w:rsidR="005735ED" w:rsidRDefault="005735ED">
      <w:pPr>
        <w:pStyle w:val="Cabealho"/>
        <w:spacing w:before="0" w:line="240" w:lineRule="auto"/>
        <w:jc w:val="center"/>
        <w:rPr>
          <w:rFonts w:cs="Arial"/>
        </w:rPr>
      </w:pPr>
    </w:p>
    <w:p w:rsidR="005735ED" w:rsidRDefault="005735ED">
      <w:pPr>
        <w:pStyle w:val="Cabealho"/>
        <w:spacing w:before="0" w:line="240" w:lineRule="auto"/>
        <w:jc w:val="center"/>
        <w:rPr>
          <w:rFonts w:cs="Arial"/>
        </w:rPr>
      </w:pPr>
    </w:p>
    <w:p w:rsidR="00280D3D" w:rsidRDefault="00280D3D">
      <w:pPr>
        <w:pStyle w:val="Cabealho"/>
        <w:spacing w:before="0" w:line="240" w:lineRule="auto"/>
        <w:jc w:val="center"/>
        <w:rPr>
          <w:rFonts w:cs="Arial"/>
        </w:rPr>
      </w:pPr>
      <w:r>
        <w:rPr>
          <w:rFonts w:cs="Arial"/>
        </w:rPr>
        <w:t>L</w:t>
      </w:r>
    </w:p>
    <w:p w:rsidR="005735ED" w:rsidRDefault="005735ED">
      <w:pPr>
        <w:pStyle w:val="Cabealho"/>
        <w:spacing w:before="0" w:line="240" w:lineRule="auto"/>
        <w:jc w:val="center"/>
        <w:rPr>
          <w:rFonts w:cs="Arial"/>
        </w:rPr>
      </w:pPr>
    </w:p>
    <w:p w:rsidR="00186E47" w:rsidRDefault="00186E47">
      <w:pPr>
        <w:pStyle w:val="Cabealho"/>
        <w:spacing w:before="0" w:line="240" w:lineRule="auto"/>
        <w:jc w:val="center"/>
        <w:rPr>
          <w:rFonts w:cs="Arial"/>
        </w:rPr>
      </w:pPr>
    </w:p>
    <w:p w:rsidR="00186E47" w:rsidRDefault="00186E47">
      <w:pPr>
        <w:pStyle w:val="Cabealho"/>
        <w:spacing w:before="0" w:line="240" w:lineRule="auto"/>
        <w:jc w:val="center"/>
        <w:rPr>
          <w:rFonts w:cs="Arial"/>
        </w:rPr>
      </w:pPr>
    </w:p>
    <w:p w:rsidR="00186E47" w:rsidRPr="00500CAD" w:rsidRDefault="005C2915">
      <w:pPr>
        <w:pStyle w:val="Cabealho"/>
        <w:spacing w:before="0" w:line="240" w:lineRule="auto"/>
        <w:jc w:val="center"/>
      </w:pPr>
      <w:r>
        <w:rPr>
          <w:rFonts w:cs="Arial"/>
          <w:b/>
          <w:szCs w:val="23"/>
        </w:rPr>
        <w:t xml:space="preserve">EDITAL DE CHAMADA PÚBLICA Nº </w:t>
      </w:r>
      <w:r w:rsidR="00500CAD" w:rsidRPr="00500CAD">
        <w:rPr>
          <w:rFonts w:cs="Arial"/>
          <w:b/>
          <w:szCs w:val="23"/>
        </w:rPr>
        <w:t>0001/2023</w:t>
      </w:r>
      <w:r w:rsidR="005735ED" w:rsidRPr="00500CAD">
        <w:rPr>
          <w:rFonts w:cs="Arial"/>
          <w:b/>
          <w:szCs w:val="23"/>
        </w:rPr>
        <w:t xml:space="preserve"> – PMMC</w:t>
      </w:r>
    </w:p>
    <w:p w:rsidR="00186E47" w:rsidRPr="00500CAD" w:rsidRDefault="005C2915">
      <w:pPr>
        <w:pStyle w:val="Cabealho"/>
        <w:widowControl w:val="0"/>
        <w:tabs>
          <w:tab w:val="clear" w:pos="4677"/>
          <w:tab w:val="clear" w:pos="9355"/>
          <w:tab w:val="left" w:pos="1425"/>
          <w:tab w:val="right" w:pos="8838"/>
        </w:tabs>
        <w:spacing w:before="0" w:line="240" w:lineRule="auto"/>
        <w:jc w:val="center"/>
        <w:rPr>
          <w:rFonts w:cs="Arial"/>
          <w:b/>
          <w:szCs w:val="23"/>
        </w:rPr>
      </w:pPr>
      <w:r w:rsidRPr="00500CAD">
        <w:rPr>
          <w:rFonts w:cs="Arial"/>
          <w:b/>
          <w:szCs w:val="23"/>
        </w:rPr>
        <w:t xml:space="preserve">PROCESSO ADMINISTRATIVO Nº </w:t>
      </w:r>
      <w:r w:rsidR="00500CAD" w:rsidRPr="00500CAD">
        <w:rPr>
          <w:rFonts w:cs="Arial"/>
          <w:b/>
          <w:szCs w:val="23"/>
        </w:rPr>
        <w:t>0078</w:t>
      </w:r>
      <w:r w:rsidR="005735ED" w:rsidRPr="00500CAD">
        <w:rPr>
          <w:rFonts w:cs="Arial"/>
          <w:b/>
          <w:szCs w:val="23"/>
        </w:rPr>
        <w:t>/</w:t>
      </w:r>
      <w:r w:rsidR="00500CAD" w:rsidRPr="00500CAD">
        <w:rPr>
          <w:rFonts w:cs="Arial"/>
          <w:b/>
          <w:szCs w:val="23"/>
        </w:rPr>
        <w:t>2023</w:t>
      </w:r>
    </w:p>
    <w:p w:rsidR="00186E47" w:rsidRDefault="005C2915">
      <w:pPr>
        <w:pStyle w:val="Cabealho"/>
        <w:spacing w:before="0" w:line="240" w:lineRule="auto"/>
        <w:jc w:val="center"/>
        <w:rPr>
          <w:rFonts w:cs="Arial"/>
          <w:b/>
          <w:szCs w:val="23"/>
        </w:rPr>
      </w:pPr>
      <w:r>
        <w:rPr>
          <w:rFonts w:cs="Arial"/>
          <w:b/>
          <w:szCs w:val="23"/>
        </w:rPr>
        <w:t>ANEXO II</w:t>
      </w:r>
    </w:p>
    <w:p w:rsidR="00186E47" w:rsidRDefault="00186E47">
      <w:pPr>
        <w:pStyle w:val="Cabealho"/>
        <w:spacing w:before="0" w:line="240" w:lineRule="auto"/>
        <w:jc w:val="center"/>
        <w:rPr>
          <w:rFonts w:cs="Arial"/>
          <w:b/>
          <w:szCs w:val="23"/>
        </w:rPr>
      </w:pPr>
    </w:p>
    <w:p w:rsidR="00186E47" w:rsidRDefault="005C2915">
      <w:pPr>
        <w:pStyle w:val="TextosemFormatao"/>
        <w:widowControl w:val="0"/>
        <w:tabs>
          <w:tab w:val="left" w:pos="1425"/>
          <w:tab w:val="right" w:pos="8838"/>
        </w:tabs>
        <w:spacing w:before="0" w:after="113" w:line="240" w:lineRule="auto"/>
      </w:pPr>
      <w:r>
        <w:rPr>
          <w:rFonts w:ascii="Arial" w:hAnsi="Arial" w:cs="Arial"/>
          <w:b/>
          <w:bCs/>
          <w:szCs w:val="23"/>
          <w:lang w:eastAsia="pt-BR"/>
        </w:rPr>
        <w:t xml:space="preserve">PEDIDO DE CREDENCIAMENTO PARA CONTRATAÇÃO DE INSTITUIÇÕES FINANCEIRAS PARA </w:t>
      </w:r>
      <w:r>
        <w:rPr>
          <w:rFonts w:ascii="Arial" w:hAnsi="Arial" w:cs="Arial"/>
          <w:b/>
          <w:bCs/>
          <w:color w:val="000000"/>
          <w:szCs w:val="23"/>
          <w:lang w:eastAsia="pt-BR"/>
        </w:rPr>
        <w:t xml:space="preserve">RECOLHIMENTO DE QUALQUER TIPO DE RECEITA PÚBLICA DE COMPETÊNCIA DO MUNICÍPIO DE </w:t>
      </w:r>
      <w:r w:rsidR="005735ED">
        <w:rPr>
          <w:rFonts w:ascii="Arial" w:hAnsi="Arial" w:cs="Arial"/>
          <w:b/>
          <w:bCs/>
          <w:color w:val="000000"/>
          <w:szCs w:val="23"/>
          <w:lang w:eastAsia="pt-BR"/>
        </w:rPr>
        <w:t>MONTE CARLO</w:t>
      </w:r>
      <w:r>
        <w:rPr>
          <w:rFonts w:ascii="Arial" w:hAnsi="Arial" w:cs="Arial"/>
          <w:b/>
          <w:bCs/>
          <w:color w:val="000000"/>
          <w:szCs w:val="23"/>
          <w:lang w:eastAsia="pt-BR"/>
        </w:rPr>
        <w:t>.</w:t>
      </w:r>
    </w:p>
    <w:p w:rsidR="00186E47" w:rsidRDefault="005C2915">
      <w:pPr>
        <w:pStyle w:val="TextosemFormatao"/>
        <w:widowControl w:val="0"/>
        <w:tabs>
          <w:tab w:val="left" w:pos="1425"/>
          <w:tab w:val="right" w:pos="8838"/>
        </w:tabs>
        <w:spacing w:before="0" w:line="240" w:lineRule="auto"/>
        <w:rPr>
          <w:rFonts w:ascii="Arial" w:hAnsi="Arial" w:cs="Arial"/>
          <w:color w:val="000000"/>
          <w:szCs w:val="23"/>
          <w:lang w:eastAsia="pt-BR"/>
        </w:rPr>
      </w:pPr>
      <w:r>
        <w:rPr>
          <w:rFonts w:ascii="Arial" w:hAnsi="Arial" w:cs="Arial"/>
          <w:color w:val="000000"/>
          <w:szCs w:val="23"/>
          <w:lang w:eastAsia="pt-BR"/>
        </w:rPr>
        <w:t xml:space="preserve">A Instituição Financeira _________________________(razão social e de fantasia, se houver), CNPJ nº:__________________, com sede em __________________, fone______________, celular _____________, e e-mail ______________, representado pelo Sr.(a) _____________________, portador do RG nº _____________ e o CPF nº ___________________, após examinar o toda as cláusulas e condições estipuladas no Edital em referência, apresenta o pedido de pré-qualificação para o credenciamento, nos termos consignados no citado ato convocatório e seus anexos, com quais concorda plenamente, declarando possuir estrutura disponível e suficiente com pessoal técnico adequado para execução dos serviços ora propostos, informa que o pedido ora formulado abrange os serviços discriminados no Edital. Compromete-se a fornecer à Contratante quaisquer informações ou documentos eventualmente solicitados e informar toda e qualquer alteração na documentação referente à sua habilitação relacionada ao credenciamento. Declara estar ciente de que a contratação dos serviços constantes do Edital não gera qualquer tipo de vínculo de empregatício dos profissionais desta empresa com o Município, razão pela qual, assume todas as despesas de natureza previdenciária e trabalhista ou de eventuais demandas trabalhistas relativas aos profissionais selecionados para atendimento ao presente credenciamento, inclusive com relação aos demais encargos incidentes sobre a prestação do serviço. </w:t>
      </w:r>
    </w:p>
    <w:p w:rsidR="00186E47" w:rsidRDefault="00186E47">
      <w:pPr>
        <w:pStyle w:val="Cabealho"/>
        <w:rPr>
          <w:rFonts w:cs="Arial"/>
          <w:bCs/>
          <w:szCs w:val="23"/>
        </w:rPr>
      </w:pPr>
    </w:p>
    <w:p w:rsidR="00186E47" w:rsidRDefault="00186E47">
      <w:pPr>
        <w:pStyle w:val="TextosemFormatao"/>
        <w:spacing w:before="0" w:line="240" w:lineRule="auto"/>
        <w:rPr>
          <w:rFonts w:ascii="Arial" w:hAnsi="Arial" w:cs="Arial"/>
          <w:bCs/>
          <w:szCs w:val="23"/>
        </w:rPr>
      </w:pPr>
    </w:p>
    <w:p w:rsidR="00186E47" w:rsidRDefault="005C2915">
      <w:pPr>
        <w:pStyle w:val="TextosemFormatao"/>
        <w:spacing w:before="0" w:line="240" w:lineRule="auto"/>
        <w:rPr>
          <w:rFonts w:ascii="Arial" w:hAnsi="Arial" w:cs="Arial"/>
          <w:bCs/>
          <w:szCs w:val="23"/>
        </w:rPr>
      </w:pPr>
      <w:r>
        <w:rPr>
          <w:rFonts w:ascii="Arial" w:hAnsi="Arial" w:cs="Arial"/>
          <w:bCs/>
          <w:szCs w:val="23"/>
        </w:rPr>
        <w:t xml:space="preserve">Local, Data. </w:t>
      </w:r>
    </w:p>
    <w:p w:rsidR="00186E47" w:rsidRDefault="00186E47">
      <w:pPr>
        <w:pStyle w:val="TextosemFormatao"/>
        <w:spacing w:before="0" w:line="240" w:lineRule="auto"/>
        <w:rPr>
          <w:rFonts w:ascii="Arial" w:hAnsi="Arial" w:cs="Arial"/>
          <w:bCs/>
          <w:szCs w:val="23"/>
        </w:rPr>
      </w:pPr>
    </w:p>
    <w:p w:rsidR="00186E47" w:rsidRDefault="00186E47">
      <w:pPr>
        <w:pStyle w:val="TextosemFormatao"/>
        <w:spacing w:before="0" w:line="240" w:lineRule="auto"/>
        <w:rPr>
          <w:rFonts w:ascii="Arial" w:hAnsi="Arial" w:cs="Arial"/>
          <w:b/>
          <w:bCs/>
          <w:szCs w:val="23"/>
        </w:rPr>
      </w:pPr>
    </w:p>
    <w:p w:rsidR="00186E47" w:rsidRDefault="005C2915">
      <w:pPr>
        <w:pStyle w:val="TextosemFormatao"/>
        <w:spacing w:before="0" w:line="240" w:lineRule="auto"/>
        <w:rPr>
          <w:rFonts w:ascii="Arial" w:hAnsi="Arial" w:cs="Arial"/>
          <w:b/>
          <w:szCs w:val="23"/>
        </w:rPr>
      </w:pPr>
      <w:r>
        <w:rPr>
          <w:rFonts w:ascii="Arial" w:hAnsi="Arial" w:cs="Arial"/>
          <w:b/>
          <w:szCs w:val="23"/>
        </w:rPr>
        <w:t>_________________________________________</w:t>
      </w:r>
    </w:p>
    <w:p w:rsidR="00186E47" w:rsidRDefault="005C2915">
      <w:pPr>
        <w:pStyle w:val="TextosemFormatao"/>
        <w:spacing w:before="0" w:line="240" w:lineRule="auto"/>
        <w:rPr>
          <w:rFonts w:ascii="Arial" w:hAnsi="Arial" w:cs="Arial"/>
          <w:bCs/>
          <w:szCs w:val="23"/>
        </w:rPr>
      </w:pPr>
      <w:r>
        <w:rPr>
          <w:rFonts w:ascii="Arial" w:hAnsi="Arial" w:cs="Arial"/>
          <w:bCs/>
          <w:szCs w:val="23"/>
        </w:rPr>
        <w:t>Assinatura do representante legal da empresa</w:t>
      </w:r>
    </w:p>
    <w:p w:rsidR="00186E47" w:rsidRDefault="005C2915">
      <w:pPr>
        <w:pStyle w:val="TextosemFormatao"/>
        <w:spacing w:before="0" w:line="240" w:lineRule="auto"/>
        <w:rPr>
          <w:rFonts w:ascii="Arial" w:hAnsi="Arial" w:cs="Arial"/>
          <w:bCs/>
          <w:szCs w:val="23"/>
        </w:rPr>
      </w:pPr>
      <w:r>
        <w:rPr>
          <w:rFonts w:ascii="Arial" w:hAnsi="Arial" w:cs="Arial"/>
          <w:bCs/>
          <w:szCs w:val="23"/>
        </w:rPr>
        <w:t>Carimbo da empresa</w:t>
      </w:r>
    </w:p>
    <w:p w:rsidR="00186E47" w:rsidRDefault="00186E47">
      <w:pPr>
        <w:pStyle w:val="TextosemFormatao"/>
        <w:spacing w:before="0" w:line="240" w:lineRule="auto"/>
        <w:rPr>
          <w:rFonts w:ascii="Arial" w:hAnsi="Arial" w:cs="Arial"/>
          <w:bCs/>
          <w:szCs w:val="23"/>
        </w:rPr>
      </w:pPr>
    </w:p>
    <w:p w:rsidR="00186E47" w:rsidRDefault="005C2915">
      <w:pPr>
        <w:pStyle w:val="TextosemFormatao"/>
        <w:spacing w:before="0" w:line="240" w:lineRule="auto"/>
        <w:rPr>
          <w:rFonts w:ascii="Arial" w:hAnsi="Arial" w:cs="Arial"/>
          <w:b/>
          <w:bCs/>
          <w:szCs w:val="23"/>
        </w:rPr>
      </w:pPr>
      <w:r>
        <w:rPr>
          <w:noProof/>
          <w:lang w:eastAsia="pt-BR" w:bidi="ar-SA"/>
        </w:rPr>
        <mc:AlternateContent>
          <mc:Choice Requires="wps">
            <w:drawing>
              <wp:anchor distT="0" distB="0" distL="114935" distR="114935" simplePos="0" relativeHeight="29" behindDoc="0" locked="0" layoutInCell="0" allowOverlap="1">
                <wp:simplePos x="0" y="0"/>
                <wp:positionH relativeFrom="column">
                  <wp:posOffset>3337560</wp:posOffset>
                </wp:positionH>
                <wp:positionV relativeFrom="paragraph">
                  <wp:posOffset>31115</wp:posOffset>
                </wp:positionV>
                <wp:extent cx="2019935" cy="1062990"/>
                <wp:effectExtent l="0" t="0" r="0" b="0"/>
                <wp:wrapNone/>
                <wp:docPr id="1" name="Quadro1"/>
                <wp:cNvGraphicFramePr/>
                <a:graphic xmlns:a="http://schemas.openxmlformats.org/drawingml/2006/main">
                  <a:graphicData uri="http://schemas.microsoft.com/office/word/2010/wordprocessingShape">
                    <wps:wsp>
                      <wps:cNvSpPr txBox="1"/>
                      <wps:spPr>
                        <a:xfrm>
                          <a:off x="0" y="0"/>
                          <a:ext cx="2019935" cy="1062990"/>
                        </a:xfrm>
                        <a:prstGeom prst="rect">
                          <a:avLst/>
                        </a:prstGeom>
                        <a:solidFill>
                          <a:srgbClr val="FFFFFF"/>
                        </a:solidFill>
                      </wps:spPr>
                      <wps:txbx>
                        <w:txbxContent>
                          <w:p w:rsidR="00860DF0" w:rsidRDefault="00860DF0">
                            <w:pPr>
                              <w:spacing w:before="0" w:after="200"/>
                              <w:rPr>
                                <w:rFonts w:cs="Arial"/>
                                <w:sz w:val="20"/>
                                <w:szCs w:val="20"/>
                              </w:rPr>
                            </w:pPr>
                            <w:r>
                              <w:rPr>
                                <w:rFonts w:cs="Arial"/>
                                <w:sz w:val="20"/>
                                <w:szCs w:val="20"/>
                              </w:rPr>
                              <w:t>Carimbo do CNPJ:</w:t>
                            </w:r>
                          </w:p>
                        </w:txbxContent>
                      </wps:txbx>
                      <wps:bodyPr lIns="24765" tIns="24765" rIns="24765" bIns="24765" anchor="t">
                        <a:noAutofit/>
                      </wps:bodyPr>
                    </wps:wsp>
                  </a:graphicData>
                </a:graphic>
              </wp:anchor>
            </w:drawing>
          </mc:Choice>
          <mc:Fallback>
            <w:pict>
              <v:shapetype id="_x0000_t202" coordsize="21600,21600" o:spt="202" path="m,l,21600r21600,l21600,xe">
                <v:stroke joinstyle="miter"/>
                <v:path gradientshapeok="t" o:connecttype="rect"/>
              </v:shapetype>
              <v:shape id="Quadro1" o:spid="_x0000_s1026" type="#_x0000_t202" style="position:absolute;left:0;text-align:left;margin-left:262.8pt;margin-top:2.45pt;width:159.05pt;height:83.7pt;z-index:29;visibility:visible;mso-wrap-style:square;mso-wrap-distance-left:9.05pt;mso-wrap-distance-top:0;mso-wrap-distance-right:9.0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" o:allowincell="f" stroked="f">
                <v:textbox inset="1.95pt,1.95pt,1.95pt,1.95pt">
                  <w:txbxContent>
                    <w:p w:rsidR="00860DF0" w:rsidRDefault="00860DF0">
                      <w:pPr>
                        <w:spacing w:before="0" w:after="200"/>
                        <w:rPr>
                          <w:rFonts w:cs="Arial"/>
                          <w:sz w:val="20"/>
                          <w:szCs w:val="20"/>
                        </w:rPr>
                      </w:pPr>
                      <w:r>
                        <w:rPr>
                          <w:rFonts w:cs="Arial"/>
                          <w:sz w:val="20"/>
                          <w:szCs w:val="20"/>
                        </w:rPr>
                        <w:t>Carimbo do CNPJ:</w:t>
                      </w:r>
                    </w:p>
                  </w:txbxContent>
                </v:textbox>
              </v:shape>
            </w:pict>
          </mc:Fallback>
        </mc:AlternateContent>
      </w:r>
    </w:p>
    <w:p w:rsidR="00186E47" w:rsidRDefault="00186E47">
      <w:pPr>
        <w:pStyle w:val="TextosemFormatao"/>
        <w:spacing w:before="0" w:line="240" w:lineRule="auto"/>
        <w:rPr>
          <w:rFonts w:ascii="Arial" w:hAnsi="Arial" w:cs="Arial"/>
          <w:b/>
          <w:bCs/>
          <w:szCs w:val="23"/>
          <w:lang w:eastAsia="pt-BR"/>
        </w:rPr>
      </w:pPr>
    </w:p>
    <w:p w:rsidR="00186E47" w:rsidRDefault="00186E47">
      <w:pPr>
        <w:pStyle w:val="TextosemFormatao"/>
        <w:spacing w:before="0" w:line="240" w:lineRule="auto"/>
        <w:rPr>
          <w:rFonts w:ascii="Arial" w:hAnsi="Arial" w:cs="Arial"/>
          <w:b/>
          <w:bCs/>
          <w:szCs w:val="23"/>
          <w:lang w:eastAsia="pt-BR"/>
        </w:rPr>
      </w:pPr>
    </w:p>
    <w:p w:rsidR="00186E47" w:rsidRDefault="00186E47">
      <w:pPr>
        <w:pStyle w:val="TextosemFormatao"/>
        <w:spacing w:before="0" w:line="240" w:lineRule="auto"/>
        <w:rPr>
          <w:rFonts w:ascii="Arial" w:hAnsi="Arial" w:cs="Arial"/>
          <w:b/>
          <w:color w:val="000000"/>
          <w:szCs w:val="23"/>
          <w:lang w:eastAsia="pt-BR"/>
        </w:rPr>
      </w:pPr>
    </w:p>
    <w:p w:rsidR="00186E47" w:rsidRDefault="00186E47">
      <w:pPr>
        <w:pStyle w:val="TextosemFormatao"/>
        <w:spacing w:before="0" w:line="240" w:lineRule="auto"/>
        <w:rPr>
          <w:rFonts w:ascii="Arial" w:hAnsi="Arial" w:cs="Arial"/>
          <w:b/>
          <w:color w:val="000000"/>
          <w:szCs w:val="23"/>
          <w:lang w:eastAsia="pt-BR"/>
        </w:rPr>
      </w:pPr>
    </w:p>
    <w:p w:rsidR="00186E47" w:rsidRDefault="00186E47">
      <w:pPr>
        <w:spacing w:before="0" w:line="240" w:lineRule="auto"/>
        <w:jc w:val="center"/>
        <w:rPr>
          <w:rFonts w:cs="Arial"/>
          <w:b/>
          <w:color w:val="000000"/>
          <w:szCs w:val="23"/>
          <w:lang w:eastAsia="pt-BR"/>
        </w:rPr>
      </w:pPr>
    </w:p>
    <w:p w:rsidR="00186E47" w:rsidRDefault="00186E47">
      <w:pPr>
        <w:spacing w:before="0" w:line="240" w:lineRule="auto"/>
        <w:rPr>
          <w:rFonts w:cs="Arial"/>
          <w:b/>
          <w:color w:val="000000"/>
          <w:szCs w:val="23"/>
          <w:lang w:eastAsia="pt-BR"/>
        </w:rPr>
      </w:pPr>
    </w:p>
    <w:p w:rsidR="00186E47" w:rsidRDefault="00186E47">
      <w:pPr>
        <w:spacing w:before="0" w:line="240" w:lineRule="auto"/>
        <w:rPr>
          <w:rFonts w:cs="Arial"/>
          <w:b/>
          <w:color w:val="000000"/>
          <w:szCs w:val="23"/>
          <w:lang w:eastAsia="pt-BR"/>
        </w:rPr>
      </w:pPr>
    </w:p>
    <w:p w:rsidR="00186E47" w:rsidRDefault="00186E47">
      <w:pPr>
        <w:spacing w:before="0" w:line="240" w:lineRule="auto"/>
        <w:rPr>
          <w:rFonts w:cs="Arial"/>
          <w:b/>
          <w:color w:val="000000"/>
          <w:szCs w:val="23"/>
          <w:lang w:eastAsia="pt-BR"/>
        </w:rPr>
      </w:pPr>
    </w:p>
    <w:p w:rsidR="00186E47" w:rsidRDefault="00186E47">
      <w:pPr>
        <w:spacing w:before="0" w:line="240" w:lineRule="auto"/>
        <w:rPr>
          <w:rFonts w:cs="Arial"/>
          <w:b/>
          <w:color w:val="000000"/>
          <w:szCs w:val="23"/>
          <w:lang w:eastAsia="pt-BR"/>
        </w:rPr>
      </w:pPr>
    </w:p>
    <w:p w:rsidR="005735ED" w:rsidRDefault="005735ED">
      <w:pPr>
        <w:spacing w:before="0" w:line="240" w:lineRule="auto"/>
        <w:rPr>
          <w:rFonts w:cs="Arial"/>
          <w:b/>
          <w:color w:val="000000"/>
          <w:szCs w:val="23"/>
          <w:lang w:eastAsia="pt-BR"/>
        </w:rPr>
      </w:pPr>
    </w:p>
    <w:p w:rsidR="00186E47" w:rsidRDefault="00186E47">
      <w:pPr>
        <w:spacing w:before="0" w:line="240" w:lineRule="auto"/>
        <w:rPr>
          <w:rFonts w:cs="Arial"/>
          <w:b/>
          <w:color w:val="000000"/>
          <w:szCs w:val="23"/>
          <w:lang w:eastAsia="pt-BR"/>
        </w:rPr>
      </w:pPr>
    </w:p>
    <w:p w:rsidR="00186E47" w:rsidRDefault="00186E47">
      <w:pPr>
        <w:spacing w:before="0" w:line="240" w:lineRule="auto"/>
        <w:rPr>
          <w:rFonts w:cs="Arial"/>
          <w:b/>
          <w:color w:val="000000"/>
          <w:szCs w:val="23"/>
          <w:lang w:eastAsia="pt-BR"/>
        </w:rPr>
      </w:pPr>
    </w:p>
    <w:p w:rsidR="00186E47" w:rsidRDefault="00186E47">
      <w:pPr>
        <w:spacing w:before="0" w:line="240" w:lineRule="auto"/>
        <w:rPr>
          <w:rFonts w:cs="Arial"/>
          <w:i/>
          <w:iCs/>
          <w:color w:val="000000"/>
          <w:szCs w:val="23"/>
          <w:lang w:eastAsia="pt-BR"/>
        </w:rPr>
      </w:pPr>
    </w:p>
    <w:p w:rsidR="00186E47" w:rsidRPr="00500CAD" w:rsidRDefault="005C2915">
      <w:pPr>
        <w:pStyle w:val="Cabealho"/>
        <w:spacing w:before="0" w:line="240" w:lineRule="auto"/>
        <w:jc w:val="center"/>
      </w:pPr>
      <w:r>
        <w:rPr>
          <w:rFonts w:cs="Arial"/>
          <w:b/>
          <w:szCs w:val="23"/>
        </w:rPr>
        <w:t xml:space="preserve">EDITAL DE CHAMADA PÚBLICA Nº </w:t>
      </w:r>
      <w:r w:rsidR="00500CAD" w:rsidRPr="00500CAD">
        <w:rPr>
          <w:rFonts w:cs="Arial"/>
          <w:b/>
          <w:szCs w:val="23"/>
        </w:rPr>
        <w:t>0001</w:t>
      </w:r>
      <w:r w:rsidR="005735ED" w:rsidRPr="00500CAD">
        <w:rPr>
          <w:rFonts w:cs="Arial"/>
          <w:b/>
          <w:szCs w:val="23"/>
        </w:rPr>
        <w:t>/2023 – PMMC</w:t>
      </w:r>
    </w:p>
    <w:p w:rsidR="00186E47" w:rsidRPr="00500CAD" w:rsidRDefault="005C2915">
      <w:pPr>
        <w:pStyle w:val="Cabealho"/>
        <w:widowControl w:val="0"/>
        <w:tabs>
          <w:tab w:val="clear" w:pos="4677"/>
          <w:tab w:val="clear" w:pos="9355"/>
          <w:tab w:val="left" w:pos="1425"/>
          <w:tab w:val="right" w:pos="8838"/>
        </w:tabs>
        <w:spacing w:before="0" w:line="240" w:lineRule="auto"/>
        <w:jc w:val="center"/>
        <w:rPr>
          <w:rFonts w:cs="Arial"/>
          <w:b/>
          <w:szCs w:val="23"/>
        </w:rPr>
      </w:pPr>
      <w:r w:rsidRPr="00500CAD">
        <w:rPr>
          <w:rFonts w:cs="Arial"/>
          <w:b/>
          <w:szCs w:val="23"/>
        </w:rPr>
        <w:t xml:space="preserve">PROCESSO ADMINISTRATIVO Nº </w:t>
      </w:r>
      <w:r w:rsidR="00500CAD" w:rsidRPr="00500CAD">
        <w:rPr>
          <w:rFonts w:cs="Arial"/>
          <w:b/>
          <w:szCs w:val="23"/>
        </w:rPr>
        <w:t>0078</w:t>
      </w:r>
      <w:r w:rsidR="005735ED" w:rsidRPr="00500CAD">
        <w:rPr>
          <w:rFonts w:cs="Arial"/>
          <w:b/>
          <w:szCs w:val="23"/>
        </w:rPr>
        <w:t>/2023</w:t>
      </w:r>
    </w:p>
    <w:p w:rsidR="00186E47" w:rsidRDefault="00186E47">
      <w:pPr>
        <w:pStyle w:val="Cabealho"/>
        <w:spacing w:before="0" w:line="240" w:lineRule="auto"/>
        <w:jc w:val="center"/>
        <w:rPr>
          <w:rFonts w:cs="Arial"/>
          <w:b/>
          <w:szCs w:val="23"/>
        </w:rPr>
      </w:pPr>
    </w:p>
    <w:p w:rsidR="00186E47" w:rsidRDefault="005C2915">
      <w:pPr>
        <w:pStyle w:val="Cabealho"/>
        <w:spacing w:before="0" w:line="240" w:lineRule="auto"/>
        <w:jc w:val="center"/>
        <w:rPr>
          <w:rFonts w:cs="Arial"/>
          <w:b/>
          <w:szCs w:val="23"/>
        </w:rPr>
      </w:pPr>
      <w:r>
        <w:rPr>
          <w:rFonts w:cs="Arial"/>
          <w:b/>
          <w:szCs w:val="23"/>
        </w:rPr>
        <w:t>ANEXO III</w:t>
      </w:r>
    </w:p>
    <w:p w:rsidR="00186E47" w:rsidRDefault="00186E47">
      <w:pPr>
        <w:spacing w:before="0" w:line="240" w:lineRule="auto"/>
        <w:jc w:val="center"/>
        <w:rPr>
          <w:rFonts w:cs="Arial"/>
          <w:b/>
          <w:bCs/>
          <w:color w:val="000000"/>
          <w:szCs w:val="23"/>
          <w:shd w:val="clear" w:color="auto" w:fill="FFFFFF"/>
        </w:rPr>
      </w:pPr>
    </w:p>
    <w:p w:rsidR="00186E47" w:rsidRDefault="005C2915">
      <w:pPr>
        <w:spacing w:before="0" w:line="240" w:lineRule="auto"/>
        <w:jc w:val="center"/>
      </w:pPr>
      <w:r>
        <w:rPr>
          <w:rFonts w:cs="Arial"/>
          <w:b/>
          <w:bCs/>
          <w:color w:val="000000"/>
          <w:szCs w:val="23"/>
          <w:shd w:val="clear" w:color="auto" w:fill="FFFFFF"/>
        </w:rPr>
        <w:t>MODELO DE DECLARAÇÃO</w:t>
      </w:r>
      <w:r>
        <w:rPr>
          <w:rFonts w:cs="Arial"/>
          <w:b/>
          <w:bCs/>
          <w:i/>
          <w:iCs/>
          <w:color w:val="000000"/>
          <w:szCs w:val="23"/>
          <w:shd w:val="clear" w:color="auto" w:fill="FFFFFF"/>
        </w:rPr>
        <w:t xml:space="preserve"> (Decreto nº 4.358, de 05.09.2002)</w:t>
      </w:r>
    </w:p>
    <w:p w:rsidR="00186E47" w:rsidRDefault="00186E47">
      <w:pPr>
        <w:spacing w:before="0" w:line="240" w:lineRule="auto"/>
        <w:jc w:val="center"/>
        <w:rPr>
          <w:rFonts w:cs="Arial"/>
          <w:color w:val="000000"/>
          <w:szCs w:val="23"/>
          <w:shd w:val="clear" w:color="auto" w:fill="FFFFFF"/>
        </w:rPr>
      </w:pPr>
    </w:p>
    <w:p w:rsidR="00186E47" w:rsidRDefault="00186E47">
      <w:pPr>
        <w:spacing w:before="0" w:line="240" w:lineRule="auto"/>
        <w:rPr>
          <w:rFonts w:cs="Arial"/>
          <w:color w:val="000000"/>
          <w:szCs w:val="23"/>
          <w:shd w:val="clear" w:color="auto" w:fill="FFFFFF"/>
        </w:rPr>
      </w:pPr>
    </w:p>
    <w:p w:rsidR="00186E47" w:rsidRDefault="00186E47">
      <w:pPr>
        <w:spacing w:before="0" w:line="240" w:lineRule="auto"/>
        <w:rPr>
          <w:rFonts w:cs="Arial"/>
          <w:color w:val="000000"/>
          <w:szCs w:val="23"/>
          <w:shd w:val="clear" w:color="auto" w:fill="FFFFFF"/>
        </w:rPr>
      </w:pPr>
    </w:p>
    <w:p w:rsidR="00186E47" w:rsidRDefault="00186E47">
      <w:pPr>
        <w:spacing w:before="0" w:line="240" w:lineRule="auto"/>
        <w:rPr>
          <w:rFonts w:cs="Arial"/>
          <w:color w:val="000000"/>
          <w:szCs w:val="23"/>
          <w:shd w:val="clear" w:color="auto" w:fill="FFFFFF"/>
        </w:rPr>
      </w:pPr>
    </w:p>
    <w:p w:rsidR="00186E47" w:rsidRDefault="00186E47">
      <w:pPr>
        <w:spacing w:before="0" w:line="240" w:lineRule="auto"/>
        <w:rPr>
          <w:rFonts w:cs="Arial"/>
          <w:color w:val="000000"/>
          <w:szCs w:val="23"/>
          <w:shd w:val="clear" w:color="auto" w:fill="FFFFFF"/>
        </w:rPr>
      </w:pPr>
    </w:p>
    <w:p w:rsidR="00186E47" w:rsidRDefault="005C2915">
      <w:pPr>
        <w:spacing w:before="0" w:line="240" w:lineRule="auto"/>
        <w:rPr>
          <w:rFonts w:cs="Arial"/>
          <w:color w:val="000000"/>
          <w:szCs w:val="23"/>
        </w:rPr>
      </w:pPr>
      <w:r>
        <w:rPr>
          <w:rFonts w:cs="Arial"/>
          <w:color w:val="000000"/>
          <w:szCs w:val="23"/>
        </w:rPr>
        <w:t>................................................................................, inscrita no CNPJ nº ............................, por intermédio de seu representante legal o(a) Sr(a) ......................................................................, portador(a) da Carteira de Identidade nº .............................. e do CPF nº ......................................., DECLARA, para fins do disposto no inc. V do art. 27 da Lei nº 8.666, de 21 de junho de 1993, acrescido pela Lei nº 9.854, de 27 de outubro de 1999, que não emprega menor de dezoito anos em trabalho noturno, perigoso ou insalubre e não emprega menor de dezesseis anos.</w:t>
      </w:r>
    </w:p>
    <w:p w:rsidR="00186E47" w:rsidRDefault="00186E47">
      <w:pPr>
        <w:spacing w:before="0" w:line="240" w:lineRule="auto"/>
        <w:rPr>
          <w:rFonts w:cs="Arial"/>
          <w:color w:val="000000"/>
          <w:szCs w:val="23"/>
        </w:rPr>
      </w:pPr>
    </w:p>
    <w:p w:rsidR="00186E47" w:rsidRDefault="005C2915">
      <w:pPr>
        <w:spacing w:before="0" w:line="240" w:lineRule="auto"/>
        <w:rPr>
          <w:rFonts w:cs="Arial"/>
          <w:color w:val="000000"/>
          <w:szCs w:val="23"/>
        </w:rPr>
      </w:pPr>
      <w:r>
        <w:rPr>
          <w:rFonts w:cs="Arial"/>
          <w:color w:val="000000"/>
          <w:szCs w:val="23"/>
        </w:rPr>
        <w:t>Ressalva: emprega menor, a partir de quatorze anos, na condição de aprendiz (  ).</w:t>
      </w:r>
    </w:p>
    <w:p w:rsidR="00186E47" w:rsidRDefault="00186E47">
      <w:pPr>
        <w:spacing w:before="0" w:line="240" w:lineRule="auto"/>
        <w:rPr>
          <w:rFonts w:cs="Arial"/>
          <w:color w:val="000000"/>
          <w:szCs w:val="23"/>
        </w:rPr>
      </w:pPr>
    </w:p>
    <w:p w:rsidR="00186E47" w:rsidRDefault="005C2915">
      <w:pPr>
        <w:spacing w:before="0" w:line="240" w:lineRule="auto"/>
        <w:rPr>
          <w:rFonts w:cs="Arial"/>
          <w:i/>
          <w:iCs/>
          <w:color w:val="000000"/>
          <w:szCs w:val="23"/>
          <w:lang w:eastAsia="pt-BR"/>
        </w:rPr>
      </w:pPr>
      <w:r>
        <w:rPr>
          <w:rFonts w:cs="Arial"/>
          <w:i/>
          <w:iCs/>
          <w:color w:val="000000"/>
          <w:szCs w:val="23"/>
          <w:lang w:eastAsia="pt-BR"/>
        </w:rPr>
        <w:t>(Observação: em caso afirmativo, assinalar a ressalva acima)</w:t>
      </w:r>
    </w:p>
    <w:p w:rsidR="00186E47" w:rsidRDefault="00186E47">
      <w:pPr>
        <w:pStyle w:val="TextosemFormatao"/>
        <w:spacing w:before="0" w:line="240" w:lineRule="auto"/>
        <w:rPr>
          <w:rFonts w:ascii="Arial" w:hAnsi="Arial" w:cs="Arial"/>
          <w:bCs/>
          <w:szCs w:val="23"/>
        </w:rPr>
      </w:pPr>
    </w:p>
    <w:p w:rsidR="00186E47" w:rsidRDefault="00186E47">
      <w:pPr>
        <w:pStyle w:val="TextosemFormatao"/>
        <w:spacing w:before="0" w:line="240" w:lineRule="auto"/>
        <w:rPr>
          <w:rFonts w:ascii="Arial" w:hAnsi="Arial" w:cs="Arial"/>
          <w:bCs/>
          <w:szCs w:val="23"/>
        </w:rPr>
      </w:pPr>
    </w:p>
    <w:p w:rsidR="00186E47" w:rsidRDefault="00186E47">
      <w:pPr>
        <w:pStyle w:val="TextosemFormatao"/>
        <w:spacing w:before="0" w:line="240" w:lineRule="auto"/>
        <w:rPr>
          <w:rFonts w:ascii="Arial" w:hAnsi="Arial" w:cs="Arial"/>
          <w:bCs/>
          <w:szCs w:val="23"/>
        </w:rPr>
      </w:pPr>
    </w:p>
    <w:p w:rsidR="00186E47" w:rsidRDefault="005C2915">
      <w:pPr>
        <w:pStyle w:val="TextosemFormatao"/>
        <w:spacing w:before="0" w:line="240" w:lineRule="auto"/>
        <w:rPr>
          <w:rFonts w:ascii="Arial" w:hAnsi="Arial" w:cs="Arial"/>
          <w:bCs/>
          <w:szCs w:val="23"/>
        </w:rPr>
      </w:pPr>
      <w:r>
        <w:rPr>
          <w:rFonts w:ascii="Arial" w:hAnsi="Arial" w:cs="Arial"/>
          <w:bCs/>
          <w:szCs w:val="23"/>
        </w:rPr>
        <w:t xml:space="preserve">Local, Data. </w:t>
      </w:r>
    </w:p>
    <w:p w:rsidR="00186E47" w:rsidRDefault="00186E47">
      <w:pPr>
        <w:pStyle w:val="TextosemFormatao"/>
        <w:spacing w:before="0" w:line="240" w:lineRule="auto"/>
        <w:rPr>
          <w:rFonts w:ascii="Arial" w:hAnsi="Arial" w:cs="Arial"/>
          <w:b/>
          <w:bCs/>
          <w:szCs w:val="23"/>
        </w:rPr>
      </w:pPr>
    </w:p>
    <w:p w:rsidR="00186E47" w:rsidRDefault="005C2915">
      <w:pPr>
        <w:pStyle w:val="TextosemFormatao"/>
        <w:spacing w:before="0" w:line="240" w:lineRule="auto"/>
        <w:rPr>
          <w:rFonts w:ascii="Arial" w:hAnsi="Arial" w:cs="Arial"/>
          <w:b/>
          <w:szCs w:val="23"/>
        </w:rPr>
      </w:pPr>
      <w:r>
        <w:rPr>
          <w:rFonts w:ascii="Arial" w:hAnsi="Arial" w:cs="Arial"/>
          <w:b/>
          <w:szCs w:val="23"/>
        </w:rPr>
        <w:t>_________________________________________</w:t>
      </w:r>
    </w:p>
    <w:p w:rsidR="00186E47" w:rsidRDefault="005C2915">
      <w:pPr>
        <w:pStyle w:val="TextosemFormatao"/>
        <w:spacing w:before="0" w:line="240" w:lineRule="auto"/>
        <w:rPr>
          <w:rFonts w:ascii="Arial" w:hAnsi="Arial" w:cs="Arial"/>
          <w:bCs/>
          <w:szCs w:val="23"/>
        </w:rPr>
      </w:pPr>
      <w:r>
        <w:rPr>
          <w:rFonts w:ascii="Arial" w:hAnsi="Arial" w:cs="Arial"/>
          <w:bCs/>
          <w:szCs w:val="23"/>
        </w:rPr>
        <w:t>Assinatura do representante legal da empresa</w:t>
      </w:r>
    </w:p>
    <w:p w:rsidR="00186E47" w:rsidRDefault="005C2915">
      <w:pPr>
        <w:pStyle w:val="TextosemFormatao"/>
        <w:spacing w:before="0" w:line="240" w:lineRule="auto"/>
        <w:rPr>
          <w:rFonts w:ascii="Arial" w:hAnsi="Arial" w:cs="Arial"/>
          <w:bCs/>
          <w:szCs w:val="23"/>
        </w:rPr>
      </w:pPr>
      <w:r>
        <w:rPr>
          <w:rFonts w:ascii="Arial" w:hAnsi="Arial" w:cs="Arial"/>
          <w:bCs/>
          <w:szCs w:val="23"/>
        </w:rPr>
        <w:t>Carimbo da empresa</w:t>
      </w:r>
    </w:p>
    <w:p w:rsidR="00186E47" w:rsidRDefault="00186E47">
      <w:pPr>
        <w:pStyle w:val="TextosemFormatao"/>
        <w:spacing w:before="0" w:line="240" w:lineRule="auto"/>
        <w:rPr>
          <w:rFonts w:ascii="Arial" w:hAnsi="Arial" w:cs="Arial"/>
          <w:bCs/>
          <w:szCs w:val="23"/>
        </w:rPr>
      </w:pPr>
    </w:p>
    <w:p w:rsidR="00186E47" w:rsidRDefault="00186E47">
      <w:pPr>
        <w:pStyle w:val="TextosemFormatao"/>
        <w:spacing w:before="0" w:line="240" w:lineRule="auto"/>
        <w:rPr>
          <w:rFonts w:ascii="Arial" w:hAnsi="Arial" w:cs="Arial"/>
          <w:b/>
          <w:bCs/>
          <w:szCs w:val="23"/>
        </w:rPr>
      </w:pPr>
    </w:p>
    <w:p w:rsidR="00186E47" w:rsidRDefault="00186E47">
      <w:pPr>
        <w:pStyle w:val="TextosemFormatao"/>
        <w:spacing w:before="0" w:line="240" w:lineRule="auto"/>
        <w:rPr>
          <w:rFonts w:ascii="Arial" w:hAnsi="Arial" w:cs="Arial"/>
          <w:b/>
          <w:bCs/>
          <w:szCs w:val="23"/>
          <w:lang w:eastAsia="pt-BR"/>
        </w:rPr>
      </w:pPr>
    </w:p>
    <w:p w:rsidR="00186E47" w:rsidRDefault="005C2915">
      <w:pPr>
        <w:pStyle w:val="TextosemFormatao"/>
        <w:spacing w:before="0" w:line="240" w:lineRule="auto"/>
        <w:rPr>
          <w:rFonts w:ascii="Arial" w:hAnsi="Arial" w:cs="Arial"/>
          <w:b/>
          <w:bCs/>
          <w:szCs w:val="23"/>
          <w:lang w:eastAsia="pt-BR"/>
        </w:rPr>
      </w:pPr>
      <w:r>
        <w:rPr>
          <w:noProof/>
          <w:lang w:eastAsia="pt-BR" w:bidi="ar-SA"/>
        </w:rPr>
        <mc:AlternateContent>
          <mc:Choice Requires="wps">
            <w:drawing>
              <wp:anchor distT="0" distB="0" distL="114935" distR="114935" simplePos="0" relativeHeight="30" behindDoc="0" locked="0" layoutInCell="0" allowOverlap="1">
                <wp:simplePos x="0" y="0"/>
                <wp:positionH relativeFrom="column">
                  <wp:posOffset>3528060</wp:posOffset>
                </wp:positionH>
                <wp:positionV relativeFrom="paragraph">
                  <wp:posOffset>104140</wp:posOffset>
                </wp:positionV>
                <wp:extent cx="2019935" cy="1062990"/>
                <wp:effectExtent l="0" t="0" r="0" b="0"/>
                <wp:wrapNone/>
                <wp:docPr id="2" name="Quadro2"/>
                <wp:cNvGraphicFramePr/>
                <a:graphic xmlns:a="http://schemas.openxmlformats.org/drawingml/2006/main">
                  <a:graphicData uri="http://schemas.microsoft.com/office/word/2010/wordprocessingShape">
                    <wps:wsp>
                      <wps:cNvSpPr txBox="1"/>
                      <wps:spPr>
                        <a:xfrm>
                          <a:off x="0" y="0"/>
                          <a:ext cx="2019935" cy="1062990"/>
                        </a:xfrm>
                        <a:prstGeom prst="rect">
                          <a:avLst/>
                        </a:prstGeom>
                        <a:solidFill>
                          <a:srgbClr val="FFFFFF"/>
                        </a:solidFill>
                      </wps:spPr>
                      <wps:txbx>
                        <w:txbxContent>
                          <w:p w:rsidR="00860DF0" w:rsidRDefault="00860DF0">
                            <w:pPr>
                              <w:spacing w:before="0" w:after="200"/>
                              <w:rPr>
                                <w:rFonts w:cs="Arial"/>
                                <w:sz w:val="20"/>
                                <w:szCs w:val="20"/>
                              </w:rPr>
                            </w:pPr>
                            <w:r>
                              <w:rPr>
                                <w:rFonts w:cs="Arial"/>
                                <w:sz w:val="20"/>
                                <w:szCs w:val="20"/>
                              </w:rPr>
                              <w:t>Carimbo do CNPJ:</w:t>
                            </w:r>
                          </w:p>
                        </w:txbxContent>
                      </wps:txbx>
                      <wps:bodyPr lIns="24765" tIns="24765" rIns="24765" bIns="24765" anchor="t">
                        <a:noAutofit/>
                      </wps:bodyPr>
                    </wps:wsp>
                  </a:graphicData>
                </a:graphic>
              </wp:anchor>
            </w:drawing>
          </mc:Choice>
          <mc:Fallback>
            <w:pict>
              <v:shape id="Quadro2" o:spid="_x0000_s1027" type="#_x0000_t202" style="position:absolute;left:0;text-align:left;margin-left:277.8pt;margin-top:8.2pt;width:159.05pt;height:83.7pt;z-index:30;visibility:visible;mso-wrap-style:square;mso-wrap-distance-left:9.05pt;mso-wrap-distance-top:0;mso-wrap-distance-right:9.0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" o:allowincell="f" stroked="f">
                <v:textbox inset="1.95pt,1.95pt,1.95pt,1.95pt">
                  <w:txbxContent>
                    <w:p w:rsidR="00860DF0" w:rsidRDefault="00860DF0">
                      <w:pPr>
                        <w:spacing w:before="0" w:after="200"/>
                        <w:rPr>
                          <w:rFonts w:cs="Arial"/>
                          <w:sz w:val="20"/>
                          <w:szCs w:val="20"/>
                        </w:rPr>
                      </w:pPr>
                      <w:r>
                        <w:rPr>
                          <w:rFonts w:cs="Arial"/>
                          <w:sz w:val="20"/>
                          <w:szCs w:val="20"/>
                        </w:rPr>
                        <w:t>Carimbo do CNPJ:</w:t>
                      </w:r>
                    </w:p>
                  </w:txbxContent>
                </v:textbox>
              </v:shape>
            </w:pict>
          </mc:Fallback>
        </mc:AlternateContent>
      </w:r>
    </w:p>
    <w:p w:rsidR="00186E47" w:rsidRDefault="00186E47">
      <w:pPr>
        <w:pStyle w:val="TextosemFormatao"/>
        <w:spacing w:before="0" w:line="240" w:lineRule="auto"/>
        <w:rPr>
          <w:rFonts w:ascii="Arial" w:hAnsi="Arial" w:cs="Arial"/>
          <w:b/>
          <w:color w:val="000000"/>
          <w:szCs w:val="23"/>
          <w:lang w:eastAsia="pt-BR"/>
        </w:rPr>
      </w:pPr>
    </w:p>
    <w:p w:rsidR="00186E47" w:rsidRDefault="00186E47">
      <w:pPr>
        <w:pStyle w:val="TextosemFormatao"/>
        <w:spacing w:before="0" w:line="240" w:lineRule="auto"/>
        <w:rPr>
          <w:rFonts w:ascii="Arial" w:hAnsi="Arial" w:cs="Arial"/>
          <w:b/>
          <w:color w:val="000000"/>
          <w:szCs w:val="23"/>
          <w:lang w:eastAsia="pt-BR"/>
        </w:rPr>
      </w:pPr>
    </w:p>
    <w:p w:rsidR="00186E47" w:rsidRDefault="00186E47">
      <w:pPr>
        <w:spacing w:before="0" w:line="240" w:lineRule="auto"/>
        <w:jc w:val="center"/>
        <w:rPr>
          <w:rFonts w:cs="Arial"/>
          <w:b/>
          <w:color w:val="000000"/>
          <w:szCs w:val="23"/>
          <w:lang w:eastAsia="pt-BR"/>
        </w:rPr>
      </w:pPr>
    </w:p>
    <w:p w:rsidR="00186E47" w:rsidRDefault="00186E47">
      <w:pPr>
        <w:spacing w:before="0" w:line="240" w:lineRule="auto"/>
        <w:rPr>
          <w:rFonts w:cs="Arial"/>
          <w:b/>
          <w:color w:val="000000"/>
          <w:szCs w:val="23"/>
          <w:lang w:eastAsia="pt-BR"/>
        </w:rPr>
      </w:pPr>
    </w:p>
    <w:p w:rsidR="00186E47" w:rsidRDefault="00186E47">
      <w:pPr>
        <w:spacing w:before="0" w:line="240" w:lineRule="auto"/>
        <w:rPr>
          <w:rFonts w:cs="Arial"/>
          <w:i/>
          <w:iCs/>
          <w:color w:val="000000"/>
          <w:szCs w:val="23"/>
          <w:lang w:eastAsia="pt-BR"/>
        </w:rPr>
      </w:pPr>
    </w:p>
    <w:p w:rsidR="00186E47" w:rsidRDefault="00186E47">
      <w:pPr>
        <w:spacing w:before="0" w:line="240" w:lineRule="auto"/>
        <w:rPr>
          <w:rFonts w:cs="Arial"/>
          <w:i/>
          <w:iCs/>
          <w:color w:val="000000"/>
          <w:sz w:val="20"/>
          <w:szCs w:val="20"/>
          <w:lang w:eastAsia="pt-BR"/>
        </w:rPr>
      </w:pPr>
    </w:p>
    <w:p w:rsidR="00186E47" w:rsidRDefault="00186E47">
      <w:pPr>
        <w:spacing w:before="0" w:line="240" w:lineRule="auto"/>
        <w:rPr>
          <w:rFonts w:cs="Arial"/>
          <w:i/>
          <w:iCs/>
          <w:color w:val="000000"/>
          <w:sz w:val="20"/>
          <w:szCs w:val="20"/>
          <w:lang w:eastAsia="pt-BR"/>
        </w:rPr>
      </w:pPr>
    </w:p>
    <w:p w:rsidR="00186E47" w:rsidRDefault="00186E47">
      <w:pPr>
        <w:spacing w:before="0" w:line="240" w:lineRule="auto"/>
        <w:jc w:val="center"/>
        <w:rPr>
          <w:rFonts w:cs="Arial"/>
          <w:i/>
          <w:iCs/>
          <w:color w:val="000000"/>
          <w:sz w:val="21"/>
          <w:szCs w:val="20"/>
          <w:lang w:eastAsia="pt-BR"/>
        </w:rPr>
      </w:pPr>
    </w:p>
    <w:p w:rsidR="00186E47" w:rsidRDefault="00186E47">
      <w:pPr>
        <w:spacing w:before="0" w:line="240" w:lineRule="auto"/>
        <w:jc w:val="center"/>
        <w:rPr>
          <w:rFonts w:cs="Arial"/>
          <w:i/>
          <w:iCs/>
          <w:color w:val="000000"/>
          <w:sz w:val="21"/>
          <w:szCs w:val="20"/>
          <w:lang w:eastAsia="pt-BR"/>
        </w:rPr>
      </w:pPr>
    </w:p>
    <w:p w:rsidR="00186E47" w:rsidRDefault="00186E47">
      <w:pPr>
        <w:spacing w:before="0" w:line="240" w:lineRule="auto"/>
        <w:jc w:val="center"/>
        <w:rPr>
          <w:rFonts w:cs="Arial"/>
          <w:i/>
          <w:iCs/>
          <w:color w:val="000000"/>
          <w:sz w:val="21"/>
          <w:szCs w:val="20"/>
          <w:lang w:eastAsia="pt-BR"/>
        </w:rPr>
      </w:pPr>
    </w:p>
    <w:p w:rsidR="00186E47" w:rsidRDefault="00186E47">
      <w:pPr>
        <w:spacing w:before="0" w:line="240" w:lineRule="auto"/>
        <w:jc w:val="center"/>
        <w:rPr>
          <w:rFonts w:cs="Arial"/>
          <w:i/>
          <w:iCs/>
          <w:color w:val="000000"/>
          <w:sz w:val="21"/>
          <w:szCs w:val="20"/>
          <w:lang w:eastAsia="pt-BR"/>
        </w:rPr>
      </w:pPr>
    </w:p>
    <w:p w:rsidR="005735ED" w:rsidRDefault="005735ED">
      <w:pPr>
        <w:spacing w:before="0" w:line="240" w:lineRule="auto"/>
        <w:jc w:val="center"/>
        <w:rPr>
          <w:rFonts w:cs="Arial"/>
          <w:i/>
          <w:iCs/>
          <w:color w:val="000000"/>
          <w:sz w:val="21"/>
          <w:szCs w:val="20"/>
          <w:lang w:eastAsia="pt-BR"/>
        </w:rPr>
      </w:pPr>
    </w:p>
    <w:p w:rsidR="00186E47" w:rsidRDefault="00186E47">
      <w:pPr>
        <w:spacing w:before="0" w:line="240" w:lineRule="auto"/>
        <w:jc w:val="center"/>
        <w:rPr>
          <w:rFonts w:cs="Arial"/>
          <w:i/>
          <w:iCs/>
          <w:color w:val="000000"/>
          <w:sz w:val="21"/>
          <w:szCs w:val="20"/>
          <w:lang w:eastAsia="pt-BR"/>
        </w:rPr>
      </w:pPr>
    </w:p>
    <w:p w:rsidR="00186E47" w:rsidRDefault="00186E47">
      <w:pPr>
        <w:spacing w:before="0" w:line="240" w:lineRule="auto"/>
        <w:jc w:val="center"/>
        <w:rPr>
          <w:rFonts w:cs="Arial"/>
          <w:i/>
          <w:iCs/>
          <w:color w:val="000000"/>
          <w:sz w:val="21"/>
          <w:szCs w:val="20"/>
          <w:lang w:eastAsia="pt-BR"/>
        </w:rPr>
      </w:pPr>
    </w:p>
    <w:p w:rsidR="00186E47" w:rsidRDefault="00186E47">
      <w:pPr>
        <w:spacing w:before="0" w:line="240" w:lineRule="auto"/>
        <w:jc w:val="center"/>
        <w:rPr>
          <w:rFonts w:cs="Arial"/>
          <w:i/>
          <w:iCs/>
          <w:color w:val="000000"/>
          <w:sz w:val="21"/>
          <w:szCs w:val="20"/>
          <w:lang w:eastAsia="pt-BR"/>
        </w:rPr>
      </w:pPr>
    </w:p>
    <w:p w:rsidR="00186E47" w:rsidRDefault="00186E47">
      <w:pPr>
        <w:spacing w:before="0" w:line="240" w:lineRule="auto"/>
        <w:jc w:val="center"/>
        <w:rPr>
          <w:rFonts w:cs="Arial"/>
          <w:i/>
          <w:iCs/>
          <w:color w:val="000000"/>
          <w:sz w:val="21"/>
          <w:szCs w:val="20"/>
          <w:lang w:eastAsia="pt-BR"/>
        </w:rPr>
      </w:pPr>
    </w:p>
    <w:p w:rsidR="00186E47" w:rsidRPr="00500CAD" w:rsidRDefault="005C2915">
      <w:pPr>
        <w:pStyle w:val="Cabealho"/>
        <w:spacing w:before="0" w:line="240" w:lineRule="auto"/>
        <w:jc w:val="center"/>
      </w:pPr>
      <w:r>
        <w:rPr>
          <w:rFonts w:cs="Arial"/>
          <w:b/>
          <w:szCs w:val="23"/>
        </w:rPr>
        <w:t xml:space="preserve">EDITAL DE CHAMADA PÚBLICA Nº </w:t>
      </w:r>
      <w:r w:rsidR="00500CAD" w:rsidRPr="00500CAD">
        <w:rPr>
          <w:rFonts w:cs="Arial"/>
          <w:b/>
          <w:szCs w:val="23"/>
        </w:rPr>
        <w:t>0001/2023</w:t>
      </w:r>
      <w:r w:rsidR="005735ED" w:rsidRPr="00500CAD">
        <w:rPr>
          <w:rFonts w:cs="Arial"/>
          <w:b/>
          <w:szCs w:val="23"/>
        </w:rPr>
        <w:t xml:space="preserve"> – PMMC</w:t>
      </w:r>
    </w:p>
    <w:p w:rsidR="00186E47" w:rsidRPr="00500CAD" w:rsidRDefault="005C2915" w:rsidP="00500CAD">
      <w:pPr>
        <w:pStyle w:val="Cabealho"/>
        <w:widowControl w:val="0"/>
        <w:tabs>
          <w:tab w:val="clear" w:pos="4677"/>
          <w:tab w:val="clear" w:pos="9355"/>
          <w:tab w:val="left" w:pos="1425"/>
          <w:tab w:val="right" w:pos="8838"/>
        </w:tabs>
        <w:spacing w:before="0" w:line="240" w:lineRule="auto"/>
        <w:jc w:val="center"/>
        <w:rPr>
          <w:rFonts w:cs="Arial"/>
          <w:szCs w:val="23"/>
        </w:rPr>
      </w:pPr>
      <w:r w:rsidRPr="00500CAD">
        <w:rPr>
          <w:rFonts w:cs="Arial"/>
          <w:b/>
          <w:szCs w:val="23"/>
        </w:rPr>
        <w:t xml:space="preserve">PROCESSO ADMINISTRATIVO Nº </w:t>
      </w:r>
      <w:r w:rsidR="00500CAD" w:rsidRPr="00500CAD">
        <w:rPr>
          <w:rFonts w:cs="Arial"/>
          <w:b/>
          <w:szCs w:val="23"/>
        </w:rPr>
        <w:t>0078/2023</w:t>
      </w:r>
    </w:p>
    <w:p w:rsidR="00186E47" w:rsidRDefault="005C2915">
      <w:pPr>
        <w:pStyle w:val="Cabealho"/>
        <w:spacing w:before="0" w:line="240" w:lineRule="auto"/>
        <w:jc w:val="center"/>
        <w:rPr>
          <w:rFonts w:cs="Arial"/>
          <w:b/>
          <w:szCs w:val="23"/>
        </w:rPr>
      </w:pPr>
      <w:r>
        <w:rPr>
          <w:rFonts w:cs="Arial"/>
          <w:b/>
          <w:szCs w:val="23"/>
        </w:rPr>
        <w:t>ANEXO IV</w:t>
      </w:r>
    </w:p>
    <w:p w:rsidR="00186E47" w:rsidRDefault="00186E47">
      <w:pPr>
        <w:pStyle w:val="TextosemFormatao"/>
        <w:spacing w:before="0" w:line="240" w:lineRule="auto"/>
        <w:jc w:val="center"/>
        <w:rPr>
          <w:rFonts w:ascii="Arial" w:hAnsi="Arial" w:cs="Arial"/>
          <w:b/>
          <w:szCs w:val="23"/>
        </w:rPr>
      </w:pPr>
    </w:p>
    <w:p w:rsidR="00186E47" w:rsidRDefault="005C2915">
      <w:pPr>
        <w:pStyle w:val="TextosemFormatao"/>
        <w:spacing w:before="0" w:line="240" w:lineRule="auto"/>
        <w:jc w:val="center"/>
        <w:rPr>
          <w:rFonts w:ascii="Arial" w:hAnsi="Arial" w:cs="Arial"/>
          <w:b/>
          <w:szCs w:val="23"/>
        </w:rPr>
      </w:pPr>
      <w:r>
        <w:rPr>
          <w:rFonts w:ascii="Arial" w:hAnsi="Arial" w:cs="Arial"/>
          <w:b/>
          <w:szCs w:val="23"/>
        </w:rPr>
        <w:t>DECLARAÇÃO QUADRO SOCIETÁRIO</w:t>
      </w:r>
    </w:p>
    <w:p w:rsidR="00186E47" w:rsidRDefault="00186E47">
      <w:pPr>
        <w:pStyle w:val="TextosemFormatao"/>
        <w:spacing w:before="0" w:line="240" w:lineRule="auto"/>
        <w:jc w:val="center"/>
        <w:rPr>
          <w:rFonts w:ascii="Arial" w:hAnsi="Arial" w:cs="Arial"/>
          <w:b/>
          <w:szCs w:val="23"/>
        </w:rPr>
      </w:pPr>
    </w:p>
    <w:p w:rsidR="00186E47" w:rsidRDefault="00186E47">
      <w:pPr>
        <w:pStyle w:val="TextosemFormatao"/>
        <w:spacing w:before="0" w:line="240" w:lineRule="auto"/>
        <w:jc w:val="center"/>
        <w:rPr>
          <w:rFonts w:ascii="Arial" w:hAnsi="Arial" w:cs="Arial"/>
          <w:b/>
          <w:szCs w:val="23"/>
        </w:rPr>
      </w:pPr>
    </w:p>
    <w:p w:rsidR="00186E47" w:rsidRDefault="00186E47">
      <w:pPr>
        <w:pStyle w:val="TextosemFormatao"/>
        <w:spacing w:before="0" w:line="240" w:lineRule="auto"/>
        <w:jc w:val="center"/>
        <w:rPr>
          <w:rFonts w:ascii="Arial" w:hAnsi="Arial" w:cs="Arial"/>
          <w:b/>
          <w:szCs w:val="23"/>
        </w:rPr>
      </w:pPr>
    </w:p>
    <w:p w:rsidR="00186E47" w:rsidRDefault="005C2915">
      <w:pPr>
        <w:pStyle w:val="TextosemFormatao"/>
        <w:spacing w:before="0" w:line="240" w:lineRule="auto"/>
      </w:pPr>
      <w:r>
        <w:rPr>
          <w:rFonts w:ascii="Arial" w:hAnsi="Arial" w:cs="Arial"/>
          <w:szCs w:val="23"/>
        </w:rPr>
        <w:t>….………………………, pessoa jurídica de direito privado, com sede na………., cidade de …., inscrita no CNPJ sob nº ……….</w:t>
      </w:r>
      <w:r>
        <w:rPr>
          <w:rFonts w:ascii="Arial" w:hAnsi="Arial" w:cs="Arial"/>
          <w:bCs/>
          <w:szCs w:val="23"/>
        </w:rPr>
        <w:t xml:space="preserve">, declara, sob as penas da Lei, </w:t>
      </w:r>
      <w:r>
        <w:rPr>
          <w:rFonts w:ascii="Arial" w:hAnsi="Arial" w:cs="Arial"/>
          <w:color w:val="000000"/>
          <w:szCs w:val="23"/>
        </w:rPr>
        <w:t>que não possui em seu quadro societário servidor público ou da ativa, parlamentar ou empregado de empresa pública ou de sociedade de economia mista.</w:t>
      </w:r>
    </w:p>
    <w:p w:rsidR="00186E47" w:rsidRDefault="00186E47">
      <w:pPr>
        <w:pStyle w:val="TextosemFormatao"/>
        <w:spacing w:before="0" w:line="240" w:lineRule="auto"/>
        <w:rPr>
          <w:rFonts w:ascii="Arial" w:hAnsi="Arial" w:cs="Arial"/>
          <w:color w:val="000000"/>
          <w:szCs w:val="23"/>
        </w:rPr>
      </w:pPr>
    </w:p>
    <w:p w:rsidR="00186E47" w:rsidRDefault="00186E47">
      <w:pPr>
        <w:pStyle w:val="TextosemFormatao"/>
        <w:spacing w:before="0" w:line="240" w:lineRule="auto"/>
        <w:rPr>
          <w:rFonts w:ascii="Arial" w:hAnsi="Arial" w:cs="Arial"/>
          <w:color w:val="000000"/>
          <w:szCs w:val="23"/>
        </w:rPr>
      </w:pPr>
    </w:p>
    <w:p w:rsidR="00186E47" w:rsidRDefault="005C2915">
      <w:pPr>
        <w:pStyle w:val="TextosemFormatao"/>
        <w:spacing w:before="0" w:line="240" w:lineRule="auto"/>
        <w:rPr>
          <w:rFonts w:ascii="Arial" w:hAnsi="Arial" w:cs="Arial"/>
          <w:bCs/>
          <w:szCs w:val="23"/>
        </w:rPr>
      </w:pPr>
      <w:r>
        <w:rPr>
          <w:rFonts w:ascii="Arial" w:hAnsi="Arial" w:cs="Arial"/>
          <w:bCs/>
          <w:szCs w:val="23"/>
        </w:rPr>
        <w:t xml:space="preserve">Local, Data. </w:t>
      </w:r>
    </w:p>
    <w:p w:rsidR="00186E47" w:rsidRDefault="00186E47">
      <w:pPr>
        <w:pStyle w:val="TextosemFormatao"/>
        <w:spacing w:before="0" w:line="240" w:lineRule="auto"/>
        <w:rPr>
          <w:rFonts w:ascii="Arial" w:hAnsi="Arial" w:cs="Arial"/>
          <w:b/>
          <w:bCs/>
          <w:szCs w:val="23"/>
        </w:rPr>
      </w:pPr>
    </w:p>
    <w:p w:rsidR="00186E47" w:rsidRDefault="005C2915">
      <w:pPr>
        <w:pStyle w:val="TextosemFormatao"/>
        <w:spacing w:before="0" w:line="240" w:lineRule="auto"/>
        <w:rPr>
          <w:rFonts w:ascii="Arial" w:hAnsi="Arial" w:cs="Arial"/>
          <w:b/>
          <w:szCs w:val="23"/>
        </w:rPr>
      </w:pPr>
      <w:r>
        <w:rPr>
          <w:rFonts w:ascii="Arial" w:hAnsi="Arial" w:cs="Arial"/>
          <w:b/>
          <w:szCs w:val="23"/>
        </w:rPr>
        <w:t>_________________________________________</w:t>
      </w:r>
    </w:p>
    <w:p w:rsidR="00186E47" w:rsidRDefault="005C2915">
      <w:pPr>
        <w:pStyle w:val="TextosemFormatao"/>
        <w:spacing w:before="0" w:line="240" w:lineRule="auto"/>
        <w:rPr>
          <w:rFonts w:ascii="Arial" w:hAnsi="Arial" w:cs="Arial"/>
          <w:bCs/>
          <w:szCs w:val="23"/>
        </w:rPr>
      </w:pPr>
      <w:r>
        <w:rPr>
          <w:rFonts w:ascii="Arial" w:hAnsi="Arial" w:cs="Arial"/>
          <w:bCs/>
          <w:szCs w:val="23"/>
        </w:rPr>
        <w:t>Assinatura do representante legal da empresa</w:t>
      </w:r>
    </w:p>
    <w:p w:rsidR="00186E47" w:rsidRDefault="005C2915">
      <w:pPr>
        <w:pStyle w:val="TextosemFormatao"/>
        <w:spacing w:before="0" w:line="240" w:lineRule="auto"/>
        <w:rPr>
          <w:rFonts w:ascii="Arial" w:hAnsi="Arial" w:cs="Arial"/>
          <w:bCs/>
          <w:szCs w:val="23"/>
        </w:rPr>
      </w:pPr>
      <w:r>
        <w:rPr>
          <w:rFonts w:ascii="Arial" w:hAnsi="Arial" w:cs="Arial"/>
          <w:bCs/>
          <w:szCs w:val="23"/>
        </w:rPr>
        <w:t>Carimbo da empresa</w:t>
      </w:r>
    </w:p>
    <w:p w:rsidR="00186E47" w:rsidRDefault="00186E47">
      <w:pPr>
        <w:pStyle w:val="TextosemFormatao"/>
        <w:spacing w:before="0" w:line="240" w:lineRule="auto"/>
        <w:rPr>
          <w:rFonts w:ascii="Arial" w:hAnsi="Arial" w:cs="Arial"/>
          <w:bCs/>
          <w:szCs w:val="23"/>
        </w:rPr>
      </w:pPr>
    </w:p>
    <w:p w:rsidR="00186E47" w:rsidRDefault="005C2915">
      <w:pPr>
        <w:pStyle w:val="TextosemFormatao"/>
        <w:spacing w:before="0" w:line="240" w:lineRule="auto"/>
        <w:rPr>
          <w:rFonts w:ascii="Arial" w:hAnsi="Arial" w:cs="Arial"/>
          <w:b/>
          <w:bCs/>
          <w:szCs w:val="23"/>
        </w:rPr>
      </w:pPr>
      <w:r>
        <w:rPr>
          <w:noProof/>
          <w:lang w:eastAsia="pt-BR" w:bidi="ar-SA"/>
        </w:rPr>
        <mc:AlternateContent>
          <mc:Choice Requires="wps">
            <w:drawing>
              <wp:anchor distT="0" distB="0" distL="114935" distR="114935" simplePos="0" relativeHeight="27" behindDoc="0" locked="0" layoutInCell="0" allowOverlap="1">
                <wp:simplePos x="0" y="0"/>
                <wp:positionH relativeFrom="column">
                  <wp:posOffset>3108960</wp:posOffset>
                </wp:positionH>
                <wp:positionV relativeFrom="paragraph">
                  <wp:posOffset>31115</wp:posOffset>
                </wp:positionV>
                <wp:extent cx="2019935" cy="1062990"/>
                <wp:effectExtent l="0" t="0" r="0" b="0"/>
                <wp:wrapNone/>
                <wp:docPr id="3" name="Quadro3"/>
                <wp:cNvGraphicFramePr/>
                <a:graphic xmlns:a="http://schemas.openxmlformats.org/drawingml/2006/main">
                  <a:graphicData uri="http://schemas.microsoft.com/office/word/2010/wordprocessingShape">
                    <wps:wsp>
                      <wps:cNvSpPr txBox="1"/>
                      <wps:spPr>
                        <a:xfrm>
                          <a:off x="0" y="0"/>
                          <a:ext cx="2019935" cy="1062990"/>
                        </a:xfrm>
                        <a:prstGeom prst="rect">
                          <a:avLst/>
                        </a:prstGeom>
                        <a:solidFill>
                          <a:srgbClr val="FFFFFF"/>
                        </a:solidFill>
                      </wps:spPr>
                      <wps:txbx>
                        <w:txbxContent>
                          <w:p w:rsidR="00860DF0" w:rsidRDefault="00860DF0">
                            <w:pPr>
                              <w:spacing w:before="0" w:after="200"/>
                              <w:rPr>
                                <w:rFonts w:cs="Arial"/>
                                <w:sz w:val="20"/>
                                <w:szCs w:val="20"/>
                              </w:rPr>
                            </w:pPr>
                            <w:r>
                              <w:rPr>
                                <w:rFonts w:cs="Arial"/>
                                <w:sz w:val="20"/>
                                <w:szCs w:val="20"/>
                              </w:rPr>
                              <w:t>Carimbo do CNPJ:</w:t>
                            </w:r>
                          </w:p>
                        </w:txbxContent>
                      </wps:txbx>
                      <wps:bodyPr lIns="24765" tIns="24765" rIns="24765" bIns="24765" anchor="t">
                        <a:noAutofit/>
                      </wps:bodyPr>
                    </wps:wsp>
                  </a:graphicData>
                </a:graphic>
              </wp:anchor>
            </w:drawing>
          </mc:Choice>
          <mc:Fallback>
            <w:pict>
              <v:shape id="Quadro3" o:spid="_x0000_s1028" type="#_x0000_t202" style="position:absolute;left:0;text-align:left;margin-left:244.8pt;margin-top:2.45pt;width:159.05pt;height:83.7pt;z-index:27;visibility:visible;mso-wrap-style:square;mso-wrap-distance-left:9.05pt;mso-wrap-distance-top:0;mso-wrap-distance-right:9.0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" o:allowincell="f" stroked="f">
                <v:textbox inset="1.95pt,1.95pt,1.95pt,1.95pt">
                  <w:txbxContent>
                    <w:p w:rsidR="00860DF0" w:rsidRDefault="00860DF0">
                      <w:pPr>
                        <w:spacing w:before="0" w:after="200"/>
                        <w:rPr>
                          <w:rFonts w:cs="Arial"/>
                          <w:sz w:val="20"/>
                          <w:szCs w:val="20"/>
                        </w:rPr>
                      </w:pPr>
                      <w:r>
                        <w:rPr>
                          <w:rFonts w:cs="Arial"/>
                          <w:sz w:val="20"/>
                          <w:szCs w:val="20"/>
                        </w:rPr>
                        <w:t>Carimbo do CNPJ:</w:t>
                      </w:r>
                    </w:p>
                  </w:txbxContent>
                </v:textbox>
              </v:shape>
            </w:pict>
          </mc:Fallback>
        </mc:AlternateContent>
      </w:r>
    </w:p>
    <w:p w:rsidR="00186E47" w:rsidRDefault="00186E47">
      <w:pPr>
        <w:pStyle w:val="TextosemFormatao"/>
        <w:spacing w:before="0" w:line="240" w:lineRule="auto"/>
        <w:rPr>
          <w:rFonts w:ascii="Arial" w:hAnsi="Arial" w:cs="Arial"/>
          <w:b/>
          <w:bCs/>
          <w:szCs w:val="23"/>
          <w:lang w:eastAsia="pt-BR"/>
        </w:rPr>
      </w:pPr>
    </w:p>
    <w:p w:rsidR="00186E47" w:rsidRDefault="00186E47">
      <w:pPr>
        <w:pStyle w:val="TextosemFormatao"/>
        <w:spacing w:before="0" w:line="240" w:lineRule="auto"/>
        <w:rPr>
          <w:rFonts w:ascii="Arial" w:hAnsi="Arial" w:cs="Arial"/>
          <w:b/>
          <w:bCs/>
          <w:szCs w:val="23"/>
          <w:lang w:eastAsia="pt-BR"/>
        </w:rPr>
      </w:pPr>
    </w:p>
    <w:p w:rsidR="00186E47" w:rsidRDefault="00186E47">
      <w:pPr>
        <w:pStyle w:val="TextosemFormatao"/>
        <w:spacing w:before="0" w:line="240" w:lineRule="auto"/>
        <w:rPr>
          <w:rFonts w:ascii="Arial" w:hAnsi="Arial" w:cs="Arial"/>
          <w:b/>
          <w:color w:val="000000"/>
          <w:szCs w:val="23"/>
          <w:lang w:eastAsia="pt-BR"/>
        </w:rPr>
      </w:pPr>
    </w:p>
    <w:p w:rsidR="00186E47" w:rsidRDefault="00186E47">
      <w:pPr>
        <w:pStyle w:val="TextosemFormatao"/>
        <w:spacing w:before="0" w:line="240" w:lineRule="auto"/>
        <w:rPr>
          <w:rFonts w:ascii="Arial" w:hAnsi="Arial" w:cs="Arial"/>
          <w:b/>
          <w:color w:val="000000"/>
          <w:szCs w:val="23"/>
          <w:lang w:eastAsia="pt-BR"/>
        </w:rPr>
      </w:pPr>
    </w:p>
    <w:p w:rsidR="00186E47" w:rsidRDefault="00186E47">
      <w:pPr>
        <w:pStyle w:val="TextosemFormatao"/>
        <w:spacing w:before="0" w:line="240" w:lineRule="auto"/>
        <w:rPr>
          <w:rFonts w:ascii="Arial" w:hAnsi="Arial" w:cs="Arial"/>
          <w:b/>
          <w:color w:val="000000"/>
          <w:szCs w:val="23"/>
          <w:lang w:eastAsia="pt-BR"/>
        </w:rPr>
      </w:pPr>
    </w:p>
    <w:p w:rsidR="00186E47" w:rsidRDefault="00186E47">
      <w:pPr>
        <w:pStyle w:val="TextosemFormatao"/>
        <w:spacing w:before="0" w:line="240" w:lineRule="auto"/>
        <w:rPr>
          <w:rFonts w:ascii="Arial" w:hAnsi="Arial" w:cs="Arial"/>
          <w:b/>
          <w:color w:val="000000"/>
          <w:szCs w:val="23"/>
          <w:lang w:eastAsia="pt-BR"/>
        </w:rPr>
      </w:pPr>
    </w:p>
    <w:p w:rsidR="00186E47" w:rsidRDefault="00186E47">
      <w:pPr>
        <w:pStyle w:val="TextosemFormatao"/>
        <w:spacing w:before="0" w:line="240" w:lineRule="auto"/>
        <w:rPr>
          <w:rFonts w:ascii="Arial" w:hAnsi="Arial" w:cs="Arial"/>
          <w:b/>
          <w:color w:val="000000"/>
          <w:sz w:val="20"/>
          <w:szCs w:val="20"/>
          <w:lang w:eastAsia="pt-BR"/>
        </w:rPr>
      </w:pPr>
    </w:p>
    <w:p w:rsidR="00186E47" w:rsidRDefault="00186E47">
      <w:pPr>
        <w:pStyle w:val="TextosemFormatao"/>
        <w:spacing w:before="0" w:line="240" w:lineRule="auto"/>
        <w:rPr>
          <w:rFonts w:ascii="Arial" w:hAnsi="Arial" w:cs="Arial"/>
          <w:b/>
          <w:color w:val="000000"/>
          <w:sz w:val="20"/>
          <w:szCs w:val="20"/>
          <w:lang w:eastAsia="pt-BR"/>
        </w:rPr>
      </w:pPr>
    </w:p>
    <w:p w:rsidR="00186E47" w:rsidRDefault="00186E47">
      <w:pPr>
        <w:pStyle w:val="TextosemFormatao"/>
        <w:spacing w:before="0" w:line="240" w:lineRule="auto"/>
        <w:rPr>
          <w:rFonts w:ascii="Arial" w:hAnsi="Arial" w:cs="Arial"/>
          <w:b/>
          <w:color w:val="000000"/>
          <w:sz w:val="20"/>
          <w:szCs w:val="20"/>
          <w:lang w:eastAsia="pt-BR"/>
        </w:rPr>
      </w:pPr>
    </w:p>
    <w:p w:rsidR="00186E47" w:rsidRDefault="00186E47">
      <w:pPr>
        <w:pStyle w:val="TextosemFormatao"/>
        <w:spacing w:before="0" w:line="240" w:lineRule="auto"/>
        <w:rPr>
          <w:rFonts w:ascii="Arial" w:hAnsi="Arial" w:cs="Arial"/>
          <w:b/>
          <w:color w:val="000000"/>
          <w:sz w:val="20"/>
          <w:szCs w:val="20"/>
          <w:lang w:eastAsia="pt-BR"/>
        </w:rPr>
      </w:pPr>
    </w:p>
    <w:p w:rsidR="00186E47" w:rsidRDefault="00186E47">
      <w:pPr>
        <w:pStyle w:val="TextosemFormatao"/>
        <w:spacing w:before="0" w:line="240" w:lineRule="auto"/>
        <w:rPr>
          <w:rFonts w:ascii="Arial" w:hAnsi="Arial" w:cs="Arial"/>
          <w:b/>
          <w:color w:val="000000"/>
          <w:sz w:val="20"/>
          <w:szCs w:val="20"/>
          <w:lang w:eastAsia="pt-BR"/>
        </w:rPr>
      </w:pPr>
    </w:p>
    <w:p w:rsidR="00186E47" w:rsidRDefault="00186E47">
      <w:pPr>
        <w:pStyle w:val="TextosemFormatao"/>
        <w:spacing w:before="0" w:line="240" w:lineRule="auto"/>
        <w:rPr>
          <w:rFonts w:ascii="Arial" w:hAnsi="Arial" w:cs="Arial"/>
          <w:b/>
          <w:color w:val="000000"/>
          <w:sz w:val="20"/>
          <w:szCs w:val="20"/>
          <w:lang w:eastAsia="pt-BR"/>
        </w:rPr>
      </w:pPr>
    </w:p>
    <w:p w:rsidR="00186E47" w:rsidRDefault="00186E47">
      <w:pPr>
        <w:pStyle w:val="TextosemFormatao"/>
        <w:spacing w:before="0" w:line="240" w:lineRule="auto"/>
        <w:rPr>
          <w:rFonts w:ascii="Arial" w:hAnsi="Arial" w:cs="Arial"/>
          <w:b/>
          <w:color w:val="000000"/>
          <w:sz w:val="20"/>
          <w:szCs w:val="20"/>
          <w:lang w:eastAsia="pt-BR"/>
        </w:rPr>
      </w:pPr>
    </w:p>
    <w:p w:rsidR="00186E47" w:rsidRDefault="00186E47">
      <w:pPr>
        <w:pStyle w:val="TextosemFormatao"/>
        <w:spacing w:before="0" w:line="240" w:lineRule="auto"/>
        <w:rPr>
          <w:rFonts w:ascii="Arial" w:hAnsi="Arial" w:cs="Arial"/>
          <w:b/>
          <w:color w:val="000000"/>
          <w:sz w:val="20"/>
          <w:szCs w:val="20"/>
          <w:lang w:eastAsia="pt-BR"/>
        </w:rPr>
      </w:pPr>
    </w:p>
    <w:p w:rsidR="00186E47" w:rsidRDefault="00186E47">
      <w:pPr>
        <w:pStyle w:val="TextosemFormatao"/>
        <w:spacing w:before="0" w:line="240" w:lineRule="auto"/>
        <w:rPr>
          <w:rFonts w:ascii="Arial" w:hAnsi="Arial" w:cs="Arial"/>
          <w:b/>
          <w:color w:val="000000"/>
          <w:sz w:val="20"/>
          <w:szCs w:val="20"/>
          <w:lang w:eastAsia="pt-BR"/>
        </w:rPr>
      </w:pPr>
    </w:p>
    <w:p w:rsidR="00186E47" w:rsidRDefault="00186E47">
      <w:pPr>
        <w:pStyle w:val="TextosemFormatao"/>
        <w:spacing w:before="0" w:line="240" w:lineRule="auto"/>
        <w:rPr>
          <w:rFonts w:ascii="Arial" w:hAnsi="Arial" w:cs="Arial"/>
          <w:b/>
          <w:color w:val="000000"/>
          <w:sz w:val="20"/>
          <w:szCs w:val="20"/>
          <w:lang w:eastAsia="pt-BR"/>
        </w:rPr>
      </w:pPr>
    </w:p>
    <w:p w:rsidR="00186E47" w:rsidRDefault="00186E47">
      <w:pPr>
        <w:pStyle w:val="TextosemFormatao"/>
        <w:spacing w:before="0" w:line="240" w:lineRule="auto"/>
        <w:rPr>
          <w:rFonts w:ascii="Arial" w:hAnsi="Arial" w:cs="Arial"/>
          <w:b/>
          <w:color w:val="000000"/>
          <w:sz w:val="20"/>
          <w:szCs w:val="20"/>
          <w:lang w:eastAsia="pt-BR"/>
        </w:rPr>
      </w:pPr>
    </w:p>
    <w:p w:rsidR="00186E47" w:rsidRDefault="00186E47">
      <w:pPr>
        <w:pStyle w:val="TextosemFormatao"/>
        <w:spacing w:before="0" w:line="240" w:lineRule="auto"/>
        <w:rPr>
          <w:rFonts w:ascii="Arial" w:hAnsi="Arial" w:cs="Arial"/>
          <w:b/>
          <w:color w:val="000000"/>
          <w:sz w:val="20"/>
          <w:szCs w:val="20"/>
          <w:lang w:eastAsia="pt-BR"/>
        </w:rPr>
      </w:pPr>
    </w:p>
    <w:p w:rsidR="00186E47" w:rsidRDefault="00186E47">
      <w:pPr>
        <w:pStyle w:val="TextosemFormatao"/>
        <w:spacing w:before="0" w:line="240" w:lineRule="auto"/>
        <w:rPr>
          <w:rFonts w:ascii="Arial" w:hAnsi="Arial" w:cs="Arial"/>
          <w:b/>
          <w:color w:val="000000"/>
          <w:sz w:val="20"/>
          <w:szCs w:val="20"/>
          <w:lang w:eastAsia="pt-BR"/>
        </w:rPr>
      </w:pPr>
    </w:p>
    <w:p w:rsidR="00186E47" w:rsidRDefault="00186E47">
      <w:pPr>
        <w:pStyle w:val="TextosemFormatao"/>
        <w:spacing w:before="0" w:line="240" w:lineRule="auto"/>
        <w:rPr>
          <w:rFonts w:ascii="Arial" w:hAnsi="Arial" w:cs="Arial"/>
          <w:b/>
          <w:color w:val="000000"/>
          <w:sz w:val="20"/>
          <w:szCs w:val="20"/>
          <w:lang w:eastAsia="pt-BR"/>
        </w:rPr>
      </w:pPr>
    </w:p>
    <w:p w:rsidR="00186E47" w:rsidRDefault="00186E47">
      <w:pPr>
        <w:pStyle w:val="TextosemFormatao"/>
        <w:spacing w:before="0" w:line="240" w:lineRule="auto"/>
        <w:rPr>
          <w:rFonts w:ascii="Arial" w:hAnsi="Arial" w:cs="Arial"/>
          <w:b/>
          <w:color w:val="000000"/>
          <w:sz w:val="20"/>
          <w:szCs w:val="20"/>
          <w:lang w:eastAsia="pt-BR"/>
        </w:rPr>
      </w:pPr>
    </w:p>
    <w:p w:rsidR="00186E47" w:rsidRDefault="00186E47">
      <w:pPr>
        <w:pStyle w:val="TextosemFormatao"/>
        <w:spacing w:before="0" w:line="240" w:lineRule="auto"/>
        <w:rPr>
          <w:rFonts w:ascii="Arial" w:hAnsi="Arial" w:cs="Arial"/>
          <w:b/>
          <w:color w:val="000000"/>
          <w:sz w:val="20"/>
          <w:szCs w:val="20"/>
          <w:lang w:eastAsia="pt-BR"/>
        </w:rPr>
      </w:pPr>
    </w:p>
    <w:p w:rsidR="00186E47" w:rsidRDefault="00186E47">
      <w:pPr>
        <w:pStyle w:val="TextosemFormatao"/>
        <w:spacing w:before="0" w:line="240" w:lineRule="auto"/>
        <w:rPr>
          <w:rFonts w:ascii="Arial" w:hAnsi="Arial" w:cs="Arial"/>
          <w:b/>
          <w:color w:val="000000"/>
          <w:sz w:val="20"/>
          <w:szCs w:val="20"/>
          <w:lang w:eastAsia="pt-BR"/>
        </w:rPr>
      </w:pPr>
    </w:p>
    <w:p w:rsidR="00186E47" w:rsidRDefault="00186E47">
      <w:pPr>
        <w:pStyle w:val="TextosemFormatao"/>
        <w:spacing w:before="0" w:line="240" w:lineRule="auto"/>
        <w:rPr>
          <w:rFonts w:ascii="Arial" w:hAnsi="Arial" w:cs="Arial"/>
          <w:b/>
          <w:color w:val="000000"/>
          <w:sz w:val="20"/>
          <w:szCs w:val="20"/>
          <w:lang w:eastAsia="pt-BR"/>
        </w:rPr>
      </w:pPr>
    </w:p>
    <w:p w:rsidR="00186E47" w:rsidRDefault="00186E47">
      <w:pPr>
        <w:pStyle w:val="TextosemFormatao"/>
        <w:spacing w:before="0" w:line="240" w:lineRule="auto"/>
        <w:rPr>
          <w:rFonts w:ascii="Arial" w:hAnsi="Arial" w:cs="Arial"/>
          <w:b/>
          <w:color w:val="000000"/>
          <w:sz w:val="20"/>
          <w:szCs w:val="20"/>
          <w:lang w:eastAsia="pt-BR"/>
        </w:rPr>
      </w:pPr>
    </w:p>
    <w:p w:rsidR="00186E47" w:rsidRDefault="00186E47">
      <w:pPr>
        <w:pStyle w:val="TextosemFormatao"/>
        <w:spacing w:before="0" w:line="240" w:lineRule="auto"/>
        <w:rPr>
          <w:rFonts w:ascii="Arial" w:hAnsi="Arial" w:cs="Arial"/>
          <w:b/>
          <w:color w:val="000000"/>
          <w:sz w:val="20"/>
          <w:szCs w:val="20"/>
          <w:lang w:eastAsia="pt-BR"/>
        </w:rPr>
      </w:pPr>
    </w:p>
    <w:p w:rsidR="005735ED" w:rsidRDefault="005735ED">
      <w:pPr>
        <w:pStyle w:val="TextosemFormatao"/>
        <w:spacing w:before="0" w:line="240" w:lineRule="auto"/>
        <w:rPr>
          <w:rFonts w:ascii="Arial" w:hAnsi="Arial" w:cs="Arial"/>
          <w:b/>
          <w:color w:val="000000"/>
          <w:sz w:val="20"/>
          <w:szCs w:val="20"/>
          <w:lang w:eastAsia="pt-BR"/>
        </w:rPr>
      </w:pPr>
    </w:p>
    <w:p w:rsidR="00186E47" w:rsidRDefault="00186E47">
      <w:pPr>
        <w:pStyle w:val="TextosemFormatao"/>
        <w:spacing w:before="0" w:line="240" w:lineRule="auto"/>
        <w:rPr>
          <w:rFonts w:ascii="Arial" w:hAnsi="Arial" w:cs="Arial"/>
          <w:b/>
          <w:color w:val="000000"/>
          <w:sz w:val="20"/>
          <w:szCs w:val="20"/>
          <w:lang w:eastAsia="pt-BR"/>
        </w:rPr>
      </w:pPr>
    </w:p>
    <w:p w:rsidR="00500CAD" w:rsidRDefault="00500CAD">
      <w:pPr>
        <w:pStyle w:val="TextosemFormatao"/>
        <w:spacing w:before="0" w:line="240" w:lineRule="auto"/>
        <w:rPr>
          <w:rFonts w:ascii="Arial" w:hAnsi="Arial" w:cs="Arial"/>
          <w:b/>
          <w:color w:val="000000"/>
          <w:sz w:val="20"/>
          <w:szCs w:val="20"/>
          <w:lang w:eastAsia="pt-BR"/>
        </w:rPr>
      </w:pPr>
    </w:p>
    <w:p w:rsidR="00186E47" w:rsidRDefault="00186E47">
      <w:pPr>
        <w:pStyle w:val="TextosemFormatao"/>
        <w:spacing w:before="0" w:line="240" w:lineRule="auto"/>
        <w:rPr>
          <w:rFonts w:ascii="Arial" w:hAnsi="Arial" w:cs="Arial"/>
          <w:b/>
          <w:color w:val="000000"/>
          <w:sz w:val="20"/>
          <w:szCs w:val="20"/>
          <w:lang w:eastAsia="pt-BR"/>
        </w:rPr>
      </w:pPr>
    </w:p>
    <w:p w:rsidR="00186E47" w:rsidRDefault="00186E47">
      <w:pPr>
        <w:pStyle w:val="TextosemFormatao"/>
        <w:spacing w:before="0" w:line="240" w:lineRule="auto"/>
        <w:rPr>
          <w:rFonts w:ascii="Arial" w:hAnsi="Arial" w:cs="Arial"/>
          <w:b/>
          <w:color w:val="000000"/>
          <w:sz w:val="20"/>
          <w:szCs w:val="20"/>
          <w:lang w:eastAsia="pt-BR"/>
        </w:rPr>
      </w:pPr>
    </w:p>
    <w:p w:rsidR="00186E47" w:rsidRDefault="00186E47">
      <w:pPr>
        <w:pStyle w:val="TextosemFormatao"/>
        <w:spacing w:before="0" w:line="240" w:lineRule="auto"/>
        <w:rPr>
          <w:rFonts w:ascii="Arial" w:hAnsi="Arial" w:cs="Arial"/>
          <w:b/>
          <w:color w:val="000000"/>
          <w:sz w:val="20"/>
          <w:szCs w:val="20"/>
          <w:lang w:eastAsia="pt-BR"/>
        </w:rPr>
      </w:pPr>
    </w:p>
    <w:p w:rsidR="00186E47" w:rsidRPr="00500CAD" w:rsidRDefault="005C2915">
      <w:pPr>
        <w:pStyle w:val="Cabealho"/>
        <w:spacing w:before="0" w:line="240" w:lineRule="auto"/>
        <w:jc w:val="center"/>
      </w:pPr>
      <w:r>
        <w:rPr>
          <w:rFonts w:cs="Arial"/>
          <w:b/>
          <w:szCs w:val="23"/>
        </w:rPr>
        <w:t xml:space="preserve">EDITAL DE CHAMADA PÚBLICA Nº </w:t>
      </w:r>
      <w:r w:rsidR="00500CAD" w:rsidRPr="00500CAD">
        <w:rPr>
          <w:rFonts w:cs="Arial"/>
          <w:b/>
          <w:szCs w:val="23"/>
        </w:rPr>
        <w:t>0001</w:t>
      </w:r>
      <w:r w:rsidR="005735ED" w:rsidRPr="00500CAD">
        <w:rPr>
          <w:rFonts w:cs="Arial"/>
          <w:b/>
          <w:szCs w:val="23"/>
        </w:rPr>
        <w:t>/2023 – PMMC</w:t>
      </w:r>
    </w:p>
    <w:p w:rsidR="00186E47" w:rsidRPr="00500CAD" w:rsidRDefault="005C2915">
      <w:pPr>
        <w:pStyle w:val="Cabealho"/>
        <w:widowControl w:val="0"/>
        <w:tabs>
          <w:tab w:val="clear" w:pos="4677"/>
          <w:tab w:val="clear" w:pos="9355"/>
          <w:tab w:val="left" w:pos="1425"/>
          <w:tab w:val="right" w:pos="8838"/>
        </w:tabs>
        <w:spacing w:before="0" w:line="240" w:lineRule="auto"/>
        <w:jc w:val="center"/>
      </w:pPr>
      <w:r w:rsidRPr="00500CAD">
        <w:rPr>
          <w:rFonts w:cs="Arial"/>
          <w:b/>
          <w:szCs w:val="23"/>
        </w:rPr>
        <w:t xml:space="preserve">PROCESSO ADMINISTRATIVO Nº </w:t>
      </w:r>
      <w:r w:rsidR="00500CAD" w:rsidRPr="00500CAD">
        <w:rPr>
          <w:rFonts w:cs="Arial"/>
          <w:b/>
          <w:szCs w:val="23"/>
        </w:rPr>
        <w:t>0078</w:t>
      </w:r>
      <w:r w:rsidR="005735ED" w:rsidRPr="00500CAD">
        <w:rPr>
          <w:rFonts w:cs="Arial"/>
          <w:b/>
          <w:szCs w:val="23"/>
        </w:rPr>
        <w:t>/2023</w:t>
      </w:r>
    </w:p>
    <w:p w:rsidR="00186E47" w:rsidRDefault="00186E47">
      <w:pPr>
        <w:spacing w:before="0" w:line="240" w:lineRule="auto"/>
        <w:jc w:val="center"/>
        <w:rPr>
          <w:rFonts w:cs="Arial"/>
          <w:szCs w:val="23"/>
        </w:rPr>
      </w:pPr>
    </w:p>
    <w:p w:rsidR="00186E47" w:rsidRDefault="005C2915">
      <w:pPr>
        <w:pStyle w:val="Cabealho"/>
        <w:spacing w:before="0" w:line="240" w:lineRule="auto"/>
        <w:jc w:val="center"/>
        <w:rPr>
          <w:rFonts w:cs="Arial"/>
          <w:b/>
          <w:color w:val="000000"/>
          <w:szCs w:val="23"/>
          <w:lang w:eastAsia="pt-BR"/>
        </w:rPr>
      </w:pPr>
      <w:r>
        <w:rPr>
          <w:rFonts w:cs="Arial"/>
          <w:b/>
          <w:color w:val="000000"/>
          <w:szCs w:val="23"/>
          <w:lang w:eastAsia="pt-BR"/>
        </w:rPr>
        <w:t>ANEXO V</w:t>
      </w:r>
    </w:p>
    <w:p w:rsidR="00186E47" w:rsidRDefault="00186E47">
      <w:pPr>
        <w:pStyle w:val="Cabealho"/>
        <w:spacing w:before="0" w:line="240" w:lineRule="auto"/>
        <w:jc w:val="center"/>
        <w:rPr>
          <w:rFonts w:cs="Arial"/>
          <w:b/>
          <w:bCs/>
          <w:color w:val="000000"/>
          <w:szCs w:val="23"/>
          <w:lang w:eastAsia="pt-BR"/>
        </w:rPr>
      </w:pPr>
    </w:p>
    <w:p w:rsidR="00186E47" w:rsidRDefault="005C2915">
      <w:pPr>
        <w:spacing w:before="0" w:line="240" w:lineRule="auto"/>
        <w:jc w:val="center"/>
        <w:rPr>
          <w:rFonts w:cs="Arial"/>
          <w:b/>
          <w:bCs/>
          <w:color w:val="000000"/>
          <w:szCs w:val="23"/>
          <w:lang w:eastAsia="pt-BR"/>
        </w:rPr>
      </w:pPr>
      <w:r>
        <w:rPr>
          <w:rFonts w:cs="Arial"/>
          <w:b/>
          <w:bCs/>
          <w:color w:val="000000"/>
          <w:szCs w:val="23"/>
          <w:lang w:eastAsia="pt-BR"/>
        </w:rPr>
        <w:t>MODELO DE DECLARAÇÃO IDONEIDADE</w:t>
      </w:r>
    </w:p>
    <w:p w:rsidR="00186E47" w:rsidRDefault="00186E47">
      <w:pPr>
        <w:spacing w:before="0" w:line="240" w:lineRule="auto"/>
        <w:rPr>
          <w:rFonts w:cs="Arial"/>
          <w:szCs w:val="23"/>
        </w:rPr>
      </w:pPr>
    </w:p>
    <w:p w:rsidR="00186E47" w:rsidRDefault="00186E47">
      <w:pPr>
        <w:spacing w:before="0" w:line="240" w:lineRule="auto"/>
        <w:rPr>
          <w:rFonts w:cs="Arial"/>
          <w:szCs w:val="23"/>
        </w:rPr>
      </w:pPr>
    </w:p>
    <w:p w:rsidR="00186E47" w:rsidRDefault="00186E47">
      <w:pPr>
        <w:spacing w:before="0" w:line="240" w:lineRule="auto"/>
        <w:rPr>
          <w:rFonts w:cs="Arial"/>
          <w:szCs w:val="23"/>
        </w:rPr>
      </w:pPr>
    </w:p>
    <w:p w:rsidR="00186E47" w:rsidRDefault="00186E47">
      <w:pPr>
        <w:spacing w:before="0" w:line="240" w:lineRule="auto"/>
        <w:rPr>
          <w:rFonts w:cs="Arial"/>
          <w:szCs w:val="23"/>
        </w:rPr>
      </w:pPr>
    </w:p>
    <w:p w:rsidR="00186E47" w:rsidRDefault="00186E47">
      <w:pPr>
        <w:spacing w:before="0" w:line="240" w:lineRule="auto"/>
        <w:rPr>
          <w:rFonts w:cs="Arial"/>
          <w:szCs w:val="23"/>
        </w:rPr>
      </w:pPr>
    </w:p>
    <w:p w:rsidR="00186E47" w:rsidRDefault="005C2915">
      <w:pPr>
        <w:spacing w:before="0" w:line="240" w:lineRule="auto"/>
        <w:rPr>
          <w:rFonts w:cs="Arial"/>
          <w:szCs w:val="23"/>
        </w:rPr>
      </w:pPr>
      <w:r>
        <w:rPr>
          <w:rFonts w:cs="Arial"/>
          <w:szCs w:val="23"/>
        </w:rPr>
        <w:t xml:space="preserve">…….…………., pessoa jurídica de direito privado, com sede na………., cidade de …., inscrita no CNPJ sob nº….., através de seu representante legal, abaixo-assinado, vem declarar sob as penas da Lei, que não foi declarada INIDÔNEA para licitar ou contratar com a Administração Pública, nos termos do artigo 87, IV, da Lei de Licitações. </w:t>
      </w:r>
    </w:p>
    <w:p w:rsidR="00186E47" w:rsidRDefault="00186E47">
      <w:pPr>
        <w:spacing w:before="0" w:line="240" w:lineRule="auto"/>
        <w:rPr>
          <w:rFonts w:cs="Arial"/>
          <w:szCs w:val="23"/>
        </w:rPr>
      </w:pPr>
    </w:p>
    <w:p w:rsidR="00186E47" w:rsidRDefault="00186E47">
      <w:pPr>
        <w:spacing w:before="0" w:line="240" w:lineRule="auto"/>
        <w:rPr>
          <w:rFonts w:cs="Arial"/>
          <w:szCs w:val="23"/>
        </w:rPr>
      </w:pPr>
    </w:p>
    <w:p w:rsidR="00186E47" w:rsidRDefault="005C2915">
      <w:pPr>
        <w:spacing w:before="0" w:line="240" w:lineRule="auto"/>
        <w:rPr>
          <w:rFonts w:cs="Arial"/>
          <w:szCs w:val="23"/>
        </w:rPr>
      </w:pPr>
      <w:r>
        <w:rPr>
          <w:rFonts w:cs="Arial"/>
          <w:szCs w:val="23"/>
        </w:rPr>
        <w:t>Por ser expressão de verdade, firmamos a presente.</w:t>
      </w:r>
    </w:p>
    <w:p w:rsidR="00186E47" w:rsidRDefault="00186E47">
      <w:pPr>
        <w:rPr>
          <w:rFonts w:cs="Arial"/>
          <w:szCs w:val="23"/>
        </w:rPr>
      </w:pPr>
    </w:p>
    <w:p w:rsidR="00186E47" w:rsidRDefault="005C2915">
      <w:pPr>
        <w:pStyle w:val="TextosemFormatao"/>
        <w:spacing w:before="0" w:line="240" w:lineRule="auto"/>
        <w:rPr>
          <w:rFonts w:ascii="Arial" w:hAnsi="Arial" w:cs="Arial"/>
          <w:bCs/>
          <w:szCs w:val="23"/>
        </w:rPr>
      </w:pPr>
      <w:r>
        <w:rPr>
          <w:rFonts w:ascii="Arial" w:hAnsi="Arial" w:cs="Arial"/>
          <w:bCs/>
          <w:szCs w:val="23"/>
        </w:rPr>
        <w:t xml:space="preserve">Local, Data. </w:t>
      </w:r>
    </w:p>
    <w:p w:rsidR="00186E47" w:rsidRDefault="00186E47">
      <w:pPr>
        <w:pStyle w:val="TextosemFormatao"/>
        <w:spacing w:before="0" w:line="240" w:lineRule="auto"/>
        <w:rPr>
          <w:rFonts w:ascii="Arial" w:hAnsi="Arial" w:cs="Arial"/>
          <w:b/>
          <w:bCs/>
          <w:szCs w:val="23"/>
        </w:rPr>
      </w:pPr>
    </w:p>
    <w:p w:rsidR="00186E47" w:rsidRDefault="005C2915">
      <w:pPr>
        <w:pStyle w:val="TextosemFormatao"/>
        <w:spacing w:before="0" w:line="240" w:lineRule="auto"/>
        <w:rPr>
          <w:rFonts w:ascii="Arial" w:hAnsi="Arial" w:cs="Arial"/>
          <w:b/>
          <w:szCs w:val="23"/>
        </w:rPr>
      </w:pPr>
      <w:r>
        <w:rPr>
          <w:rFonts w:ascii="Arial" w:hAnsi="Arial" w:cs="Arial"/>
          <w:b/>
          <w:szCs w:val="23"/>
        </w:rPr>
        <w:t>_________________________________________</w:t>
      </w:r>
    </w:p>
    <w:p w:rsidR="00186E47" w:rsidRDefault="005C2915">
      <w:pPr>
        <w:pStyle w:val="TextosemFormatao"/>
        <w:spacing w:before="0" w:line="240" w:lineRule="auto"/>
        <w:rPr>
          <w:rFonts w:ascii="Arial" w:hAnsi="Arial" w:cs="Arial"/>
          <w:bCs/>
          <w:szCs w:val="23"/>
        </w:rPr>
      </w:pPr>
      <w:r>
        <w:rPr>
          <w:rFonts w:ascii="Arial" w:hAnsi="Arial" w:cs="Arial"/>
          <w:bCs/>
          <w:szCs w:val="23"/>
        </w:rPr>
        <w:t>Assinatura do representante legal da empresa</w:t>
      </w:r>
    </w:p>
    <w:p w:rsidR="00186E47" w:rsidRDefault="005C2915">
      <w:pPr>
        <w:pStyle w:val="TextosemFormatao"/>
        <w:spacing w:before="0" w:line="240" w:lineRule="auto"/>
        <w:rPr>
          <w:rFonts w:ascii="Arial" w:hAnsi="Arial" w:cs="Arial"/>
          <w:bCs/>
          <w:szCs w:val="23"/>
        </w:rPr>
      </w:pPr>
      <w:r>
        <w:rPr>
          <w:rFonts w:ascii="Arial" w:hAnsi="Arial" w:cs="Arial"/>
          <w:bCs/>
          <w:szCs w:val="23"/>
        </w:rPr>
        <w:t>Carimbo da empresa</w:t>
      </w:r>
    </w:p>
    <w:p w:rsidR="00186E47" w:rsidRDefault="00186E47">
      <w:pPr>
        <w:pStyle w:val="TextosemFormatao"/>
        <w:spacing w:before="0" w:line="240" w:lineRule="auto"/>
        <w:rPr>
          <w:rFonts w:ascii="Arial" w:hAnsi="Arial" w:cs="Arial"/>
          <w:bCs/>
          <w:szCs w:val="23"/>
        </w:rPr>
      </w:pPr>
    </w:p>
    <w:p w:rsidR="00186E47" w:rsidRDefault="005C2915">
      <w:pPr>
        <w:pStyle w:val="TextosemFormatao"/>
        <w:spacing w:before="0" w:line="240" w:lineRule="auto"/>
        <w:rPr>
          <w:rFonts w:ascii="Arial" w:hAnsi="Arial" w:cs="Arial"/>
          <w:b/>
          <w:bCs/>
          <w:szCs w:val="23"/>
        </w:rPr>
      </w:pPr>
      <w:r>
        <w:rPr>
          <w:noProof/>
          <w:lang w:eastAsia="pt-BR" w:bidi="ar-SA"/>
        </w:rPr>
        <mc:AlternateContent>
          <mc:Choice Requires="wps">
            <w:drawing>
              <wp:anchor distT="0" distB="0" distL="114935" distR="114935" simplePos="0" relativeHeight="28" behindDoc="0" locked="0" layoutInCell="0" allowOverlap="1">
                <wp:simplePos x="0" y="0"/>
                <wp:positionH relativeFrom="column">
                  <wp:posOffset>3166110</wp:posOffset>
                </wp:positionH>
                <wp:positionV relativeFrom="paragraph">
                  <wp:posOffset>31115</wp:posOffset>
                </wp:positionV>
                <wp:extent cx="2019935" cy="1062990"/>
                <wp:effectExtent l="0" t="0" r="0" b="0"/>
                <wp:wrapNone/>
                <wp:docPr id="4" name="Quadro4"/>
                <wp:cNvGraphicFramePr/>
                <a:graphic xmlns:a="http://schemas.openxmlformats.org/drawingml/2006/main">
                  <a:graphicData uri="http://schemas.microsoft.com/office/word/2010/wordprocessingShape">
                    <wps:wsp>
                      <wps:cNvSpPr txBox="1"/>
                      <wps:spPr>
                        <a:xfrm>
                          <a:off x="0" y="0"/>
                          <a:ext cx="2019935" cy="1062990"/>
                        </a:xfrm>
                        <a:prstGeom prst="rect">
                          <a:avLst/>
                        </a:prstGeom>
                        <a:solidFill>
                          <a:srgbClr val="FFFFFF"/>
                        </a:solidFill>
                      </wps:spPr>
                      <wps:txbx>
                        <w:txbxContent>
                          <w:p w:rsidR="00860DF0" w:rsidRDefault="00860DF0">
                            <w:pPr>
                              <w:spacing w:before="0" w:after="200"/>
                              <w:rPr>
                                <w:rFonts w:cs="Arial"/>
                                <w:sz w:val="20"/>
                                <w:szCs w:val="20"/>
                              </w:rPr>
                            </w:pPr>
                            <w:r>
                              <w:rPr>
                                <w:rFonts w:cs="Arial"/>
                                <w:sz w:val="20"/>
                                <w:szCs w:val="20"/>
                              </w:rPr>
                              <w:t>Carimbo do CNPJ:</w:t>
                            </w:r>
                          </w:p>
                        </w:txbxContent>
                      </wps:txbx>
                      <wps:bodyPr lIns="24765" tIns="24765" rIns="24765" bIns="24765" anchor="t">
                        <a:noAutofit/>
                      </wps:bodyPr>
                    </wps:wsp>
                  </a:graphicData>
                </a:graphic>
              </wp:anchor>
            </w:drawing>
          </mc:Choice>
          <mc:Fallback>
            <w:pict>
              <v:shape id="Quadro4" o:spid="_x0000_s1029" type="#_x0000_t202" style="position:absolute;left:0;text-align:left;margin-left:249.3pt;margin-top:2.45pt;width:159.05pt;height:83.7pt;z-index:28;visibility:visible;mso-wrap-style:square;mso-wrap-distance-left:9.05pt;mso-wrap-distance-top:0;mso-wrap-distance-right:9.0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" o:allowincell="f" stroked="f">
                <v:textbox inset="1.95pt,1.95pt,1.95pt,1.95pt">
                  <w:txbxContent>
                    <w:p w:rsidR="00860DF0" w:rsidRDefault="00860DF0">
                      <w:pPr>
                        <w:spacing w:before="0" w:after="200"/>
                        <w:rPr>
                          <w:rFonts w:cs="Arial"/>
                          <w:sz w:val="20"/>
                          <w:szCs w:val="20"/>
                        </w:rPr>
                      </w:pPr>
                      <w:r>
                        <w:rPr>
                          <w:rFonts w:cs="Arial"/>
                          <w:sz w:val="20"/>
                          <w:szCs w:val="20"/>
                        </w:rPr>
                        <w:t>Carimbo do CNPJ:</w:t>
                      </w:r>
                    </w:p>
                  </w:txbxContent>
                </v:textbox>
              </v:shape>
            </w:pict>
          </mc:Fallback>
        </mc:AlternateContent>
      </w:r>
    </w:p>
    <w:p w:rsidR="00186E47" w:rsidRDefault="00186E47">
      <w:pPr>
        <w:pStyle w:val="TextosemFormatao"/>
        <w:spacing w:before="0" w:line="240" w:lineRule="auto"/>
        <w:rPr>
          <w:rFonts w:ascii="Arial" w:hAnsi="Arial" w:cs="Arial"/>
          <w:b/>
          <w:bCs/>
          <w:color w:val="000000"/>
          <w:szCs w:val="23"/>
          <w:lang w:eastAsia="pt-BR"/>
        </w:rPr>
      </w:pPr>
    </w:p>
    <w:p w:rsidR="00186E47" w:rsidRDefault="00186E47">
      <w:pPr>
        <w:pStyle w:val="TextosemFormatao"/>
        <w:spacing w:before="0" w:line="240" w:lineRule="auto"/>
        <w:rPr>
          <w:rFonts w:ascii="Arial" w:hAnsi="Arial" w:cs="Arial"/>
          <w:b/>
          <w:bCs/>
          <w:color w:val="000000"/>
          <w:szCs w:val="23"/>
          <w:lang w:eastAsia="pt-BR"/>
        </w:rPr>
      </w:pPr>
    </w:p>
    <w:p w:rsidR="00186E47" w:rsidRDefault="00186E47">
      <w:pPr>
        <w:pStyle w:val="TextosemFormatao"/>
        <w:spacing w:before="0" w:line="240" w:lineRule="auto"/>
        <w:rPr>
          <w:rFonts w:ascii="Arial" w:hAnsi="Arial" w:cs="Arial"/>
          <w:b/>
          <w:bCs/>
          <w:color w:val="000000"/>
          <w:szCs w:val="23"/>
          <w:lang w:eastAsia="pt-BR"/>
        </w:rPr>
      </w:pPr>
    </w:p>
    <w:p w:rsidR="00186E47" w:rsidRDefault="00186E47">
      <w:pPr>
        <w:pStyle w:val="TextosemFormatao"/>
        <w:spacing w:before="0" w:line="240" w:lineRule="auto"/>
        <w:rPr>
          <w:rFonts w:ascii="Arial" w:hAnsi="Arial" w:cs="Arial"/>
          <w:b/>
          <w:bCs/>
          <w:color w:val="000000"/>
          <w:sz w:val="20"/>
          <w:szCs w:val="20"/>
          <w:lang w:eastAsia="pt-BR"/>
        </w:rPr>
      </w:pPr>
    </w:p>
    <w:p w:rsidR="00186E47" w:rsidRDefault="00186E47">
      <w:pPr>
        <w:pStyle w:val="TextosemFormatao"/>
        <w:spacing w:before="0" w:line="240" w:lineRule="auto"/>
        <w:rPr>
          <w:rFonts w:ascii="Arial" w:hAnsi="Arial" w:cs="Arial"/>
          <w:b/>
          <w:bCs/>
          <w:color w:val="000000"/>
          <w:sz w:val="20"/>
          <w:szCs w:val="20"/>
          <w:lang w:eastAsia="pt-BR"/>
        </w:rPr>
      </w:pPr>
    </w:p>
    <w:p w:rsidR="00186E47" w:rsidRDefault="00186E47">
      <w:pPr>
        <w:pStyle w:val="TextosemFormatao"/>
        <w:spacing w:before="0" w:line="240" w:lineRule="auto"/>
        <w:rPr>
          <w:rFonts w:ascii="Arial" w:hAnsi="Arial" w:cs="Arial"/>
          <w:b/>
          <w:bCs/>
          <w:color w:val="000000"/>
          <w:sz w:val="20"/>
          <w:szCs w:val="20"/>
          <w:lang w:eastAsia="pt-BR"/>
        </w:rPr>
      </w:pPr>
    </w:p>
    <w:p w:rsidR="00186E47" w:rsidRDefault="00186E47">
      <w:pPr>
        <w:pStyle w:val="TextosemFormatao"/>
        <w:spacing w:before="0" w:line="240" w:lineRule="auto"/>
        <w:rPr>
          <w:rFonts w:ascii="Arial" w:hAnsi="Arial" w:cs="Arial"/>
          <w:b/>
          <w:bCs/>
          <w:color w:val="000000"/>
          <w:sz w:val="20"/>
          <w:szCs w:val="20"/>
          <w:lang w:eastAsia="pt-BR"/>
        </w:rPr>
      </w:pPr>
    </w:p>
    <w:p w:rsidR="00186E47" w:rsidRDefault="00186E47">
      <w:pPr>
        <w:pStyle w:val="TextosemFormatao"/>
        <w:spacing w:before="0" w:line="240" w:lineRule="auto"/>
        <w:rPr>
          <w:rFonts w:ascii="Arial" w:hAnsi="Arial" w:cs="Arial"/>
          <w:b/>
          <w:bCs/>
          <w:color w:val="000000"/>
          <w:sz w:val="20"/>
          <w:szCs w:val="20"/>
          <w:lang w:eastAsia="pt-BR"/>
        </w:rPr>
      </w:pPr>
    </w:p>
    <w:p w:rsidR="00186E47" w:rsidRDefault="00186E47">
      <w:pPr>
        <w:pStyle w:val="TextosemFormatao"/>
        <w:spacing w:before="0" w:line="240" w:lineRule="auto"/>
        <w:rPr>
          <w:rFonts w:ascii="Arial" w:hAnsi="Arial" w:cs="Arial"/>
          <w:b/>
          <w:bCs/>
          <w:color w:val="000000"/>
          <w:sz w:val="20"/>
          <w:szCs w:val="20"/>
          <w:lang w:eastAsia="pt-BR"/>
        </w:rPr>
      </w:pPr>
    </w:p>
    <w:p w:rsidR="00186E47" w:rsidRDefault="00186E47">
      <w:pPr>
        <w:pStyle w:val="TextosemFormatao"/>
        <w:spacing w:before="0" w:line="240" w:lineRule="auto"/>
        <w:rPr>
          <w:rFonts w:ascii="Arial" w:hAnsi="Arial" w:cs="Arial"/>
          <w:b/>
          <w:bCs/>
          <w:color w:val="000000"/>
          <w:sz w:val="20"/>
          <w:szCs w:val="20"/>
          <w:lang w:eastAsia="pt-BR"/>
        </w:rPr>
      </w:pPr>
    </w:p>
    <w:p w:rsidR="00186E47" w:rsidRDefault="00186E47">
      <w:pPr>
        <w:pStyle w:val="TextosemFormatao"/>
        <w:spacing w:before="0" w:line="240" w:lineRule="auto"/>
        <w:rPr>
          <w:rFonts w:ascii="Arial" w:hAnsi="Arial" w:cs="Arial"/>
          <w:b/>
          <w:bCs/>
          <w:color w:val="000000"/>
          <w:sz w:val="20"/>
          <w:szCs w:val="20"/>
          <w:lang w:eastAsia="pt-BR"/>
        </w:rPr>
      </w:pPr>
    </w:p>
    <w:p w:rsidR="00186E47" w:rsidRDefault="00186E47">
      <w:pPr>
        <w:pStyle w:val="TextosemFormatao"/>
        <w:spacing w:before="0" w:line="240" w:lineRule="auto"/>
        <w:rPr>
          <w:rFonts w:ascii="Arial" w:hAnsi="Arial" w:cs="Arial"/>
          <w:b/>
          <w:bCs/>
          <w:color w:val="000000"/>
          <w:sz w:val="20"/>
          <w:szCs w:val="20"/>
          <w:lang w:eastAsia="pt-BR"/>
        </w:rPr>
      </w:pPr>
    </w:p>
    <w:p w:rsidR="00186E47" w:rsidRDefault="00186E47">
      <w:pPr>
        <w:pStyle w:val="TextosemFormatao"/>
        <w:spacing w:before="0" w:line="240" w:lineRule="auto"/>
        <w:rPr>
          <w:rFonts w:ascii="Arial" w:hAnsi="Arial" w:cs="Arial"/>
          <w:b/>
          <w:bCs/>
          <w:color w:val="000000"/>
          <w:sz w:val="20"/>
          <w:szCs w:val="20"/>
          <w:lang w:eastAsia="pt-BR"/>
        </w:rPr>
      </w:pPr>
    </w:p>
    <w:p w:rsidR="00186E47" w:rsidRDefault="00186E47">
      <w:pPr>
        <w:pStyle w:val="TextosemFormatao"/>
        <w:spacing w:before="0" w:line="240" w:lineRule="auto"/>
        <w:rPr>
          <w:rFonts w:ascii="Arial" w:hAnsi="Arial" w:cs="Arial"/>
          <w:b/>
          <w:bCs/>
          <w:color w:val="000000"/>
          <w:sz w:val="20"/>
          <w:szCs w:val="20"/>
          <w:lang w:eastAsia="pt-BR"/>
        </w:rPr>
      </w:pPr>
    </w:p>
    <w:p w:rsidR="00186E47" w:rsidRDefault="00186E47">
      <w:pPr>
        <w:pStyle w:val="TextosemFormatao"/>
        <w:spacing w:before="0" w:line="240" w:lineRule="auto"/>
        <w:rPr>
          <w:rFonts w:ascii="Arial" w:hAnsi="Arial" w:cs="Arial"/>
          <w:b/>
          <w:bCs/>
          <w:color w:val="000000"/>
          <w:sz w:val="20"/>
          <w:szCs w:val="20"/>
          <w:lang w:eastAsia="pt-BR"/>
        </w:rPr>
      </w:pPr>
    </w:p>
    <w:p w:rsidR="00186E47" w:rsidRDefault="00186E47">
      <w:pPr>
        <w:pStyle w:val="TextosemFormatao"/>
        <w:spacing w:before="0" w:line="240" w:lineRule="auto"/>
        <w:rPr>
          <w:rFonts w:ascii="Arial" w:hAnsi="Arial" w:cs="Arial"/>
          <w:b/>
          <w:bCs/>
          <w:color w:val="000000"/>
          <w:sz w:val="20"/>
          <w:szCs w:val="20"/>
          <w:lang w:eastAsia="pt-BR"/>
        </w:rPr>
      </w:pPr>
    </w:p>
    <w:p w:rsidR="00186E47" w:rsidRDefault="00186E47">
      <w:pPr>
        <w:pStyle w:val="TextosemFormatao"/>
        <w:spacing w:before="0" w:line="240" w:lineRule="auto"/>
        <w:rPr>
          <w:rFonts w:ascii="Arial" w:hAnsi="Arial" w:cs="Arial"/>
          <w:b/>
          <w:bCs/>
          <w:color w:val="000000"/>
          <w:sz w:val="20"/>
          <w:szCs w:val="20"/>
          <w:lang w:eastAsia="pt-BR"/>
        </w:rPr>
      </w:pPr>
    </w:p>
    <w:p w:rsidR="00186E47" w:rsidRDefault="00186E47">
      <w:pPr>
        <w:pStyle w:val="TextosemFormatao"/>
        <w:spacing w:before="0" w:line="240" w:lineRule="auto"/>
        <w:rPr>
          <w:rFonts w:ascii="Arial" w:hAnsi="Arial" w:cs="Arial"/>
          <w:b/>
          <w:bCs/>
          <w:color w:val="000000"/>
          <w:sz w:val="20"/>
          <w:szCs w:val="20"/>
          <w:lang w:eastAsia="pt-BR"/>
        </w:rPr>
      </w:pPr>
    </w:p>
    <w:p w:rsidR="00186E47" w:rsidRDefault="00186E47">
      <w:pPr>
        <w:pStyle w:val="TextosemFormatao"/>
        <w:spacing w:before="0" w:line="240" w:lineRule="auto"/>
        <w:rPr>
          <w:rFonts w:ascii="Arial" w:hAnsi="Arial" w:cs="Arial"/>
          <w:b/>
          <w:bCs/>
          <w:color w:val="000000"/>
          <w:sz w:val="20"/>
          <w:szCs w:val="20"/>
          <w:lang w:eastAsia="pt-BR"/>
        </w:rPr>
      </w:pPr>
    </w:p>
    <w:p w:rsidR="00186E47" w:rsidRDefault="00186E47">
      <w:pPr>
        <w:pStyle w:val="TextosemFormatao"/>
        <w:spacing w:before="0" w:line="240" w:lineRule="auto"/>
        <w:rPr>
          <w:rFonts w:ascii="Arial" w:hAnsi="Arial" w:cs="Arial"/>
          <w:b/>
          <w:bCs/>
          <w:color w:val="000000"/>
          <w:sz w:val="20"/>
          <w:szCs w:val="20"/>
          <w:lang w:eastAsia="pt-BR"/>
        </w:rPr>
      </w:pPr>
    </w:p>
    <w:p w:rsidR="00186E47" w:rsidRDefault="00186E47">
      <w:pPr>
        <w:pStyle w:val="TextosemFormatao"/>
        <w:spacing w:before="0" w:line="240" w:lineRule="auto"/>
        <w:rPr>
          <w:rFonts w:ascii="Arial" w:hAnsi="Arial" w:cs="Arial"/>
          <w:b/>
          <w:bCs/>
          <w:color w:val="000000"/>
          <w:sz w:val="20"/>
          <w:szCs w:val="20"/>
          <w:lang w:eastAsia="pt-BR"/>
        </w:rPr>
      </w:pPr>
    </w:p>
    <w:p w:rsidR="00186E47" w:rsidRDefault="00186E47">
      <w:pPr>
        <w:pStyle w:val="TextosemFormatao"/>
        <w:spacing w:before="0" w:line="240" w:lineRule="auto"/>
        <w:rPr>
          <w:rFonts w:ascii="Arial" w:hAnsi="Arial" w:cs="Arial"/>
          <w:b/>
          <w:bCs/>
          <w:color w:val="000000"/>
          <w:sz w:val="20"/>
          <w:szCs w:val="20"/>
          <w:lang w:eastAsia="pt-BR"/>
        </w:rPr>
      </w:pPr>
    </w:p>
    <w:p w:rsidR="00186E47" w:rsidRDefault="00186E47">
      <w:pPr>
        <w:pStyle w:val="TextosemFormatao"/>
        <w:spacing w:before="0" w:line="240" w:lineRule="auto"/>
        <w:rPr>
          <w:rFonts w:ascii="Arial" w:hAnsi="Arial" w:cs="Arial"/>
          <w:b/>
          <w:bCs/>
          <w:color w:val="000000"/>
          <w:sz w:val="20"/>
          <w:szCs w:val="20"/>
          <w:lang w:eastAsia="pt-BR"/>
        </w:rPr>
      </w:pPr>
    </w:p>
    <w:p w:rsidR="00186E47" w:rsidRDefault="00186E47">
      <w:pPr>
        <w:pStyle w:val="TextosemFormatao"/>
        <w:spacing w:before="0" w:line="240" w:lineRule="auto"/>
        <w:rPr>
          <w:rFonts w:ascii="Arial" w:hAnsi="Arial" w:cs="Arial"/>
          <w:b/>
          <w:bCs/>
          <w:color w:val="000000"/>
          <w:sz w:val="20"/>
          <w:szCs w:val="20"/>
          <w:lang w:eastAsia="pt-BR"/>
        </w:rPr>
      </w:pPr>
    </w:p>
    <w:p w:rsidR="00186E47" w:rsidRDefault="00186E47">
      <w:pPr>
        <w:pStyle w:val="TextosemFormatao"/>
        <w:spacing w:before="0" w:line="240" w:lineRule="auto"/>
        <w:rPr>
          <w:rFonts w:ascii="Arial" w:hAnsi="Arial" w:cs="Arial"/>
          <w:bCs/>
          <w:color w:val="000000"/>
          <w:szCs w:val="23"/>
          <w:lang w:eastAsia="pt-BR"/>
        </w:rPr>
      </w:pPr>
    </w:p>
    <w:p w:rsidR="00186E47" w:rsidRPr="00500CAD" w:rsidRDefault="005C2915">
      <w:pPr>
        <w:pStyle w:val="Cabealho"/>
        <w:spacing w:before="0" w:line="240" w:lineRule="auto"/>
        <w:jc w:val="center"/>
      </w:pPr>
      <w:r>
        <w:rPr>
          <w:rFonts w:cs="Arial"/>
          <w:b/>
          <w:szCs w:val="23"/>
        </w:rPr>
        <w:t xml:space="preserve">EDITAL DE CHAMADA PÚBLICA Nº </w:t>
      </w:r>
      <w:r w:rsidR="00500CAD" w:rsidRPr="00500CAD">
        <w:rPr>
          <w:rFonts w:cs="Arial"/>
          <w:b/>
          <w:szCs w:val="23"/>
        </w:rPr>
        <w:t>0001/</w:t>
      </w:r>
      <w:r w:rsidR="005735ED" w:rsidRPr="00500CAD">
        <w:rPr>
          <w:rFonts w:cs="Arial"/>
          <w:b/>
          <w:szCs w:val="23"/>
        </w:rPr>
        <w:t>2023 – PMMC</w:t>
      </w:r>
    </w:p>
    <w:p w:rsidR="00186E47" w:rsidRPr="00500CAD" w:rsidRDefault="005C2915">
      <w:pPr>
        <w:pStyle w:val="Cabealho"/>
        <w:widowControl w:val="0"/>
        <w:tabs>
          <w:tab w:val="clear" w:pos="4677"/>
          <w:tab w:val="clear" w:pos="9355"/>
          <w:tab w:val="left" w:pos="1425"/>
          <w:tab w:val="right" w:pos="8838"/>
        </w:tabs>
        <w:spacing w:before="0" w:line="240" w:lineRule="auto"/>
        <w:jc w:val="center"/>
      </w:pPr>
      <w:r w:rsidRPr="00500CAD">
        <w:rPr>
          <w:rFonts w:cs="Arial"/>
          <w:b/>
          <w:bCs/>
          <w:szCs w:val="23"/>
          <w:lang w:eastAsia="pt-BR"/>
        </w:rPr>
        <w:t xml:space="preserve">PROCESSO ADMINISTRATIVO Nº </w:t>
      </w:r>
      <w:r w:rsidR="00500CAD" w:rsidRPr="00500CAD">
        <w:rPr>
          <w:rFonts w:cs="Arial"/>
          <w:b/>
          <w:bCs/>
          <w:szCs w:val="23"/>
          <w:lang w:eastAsia="pt-BR"/>
        </w:rPr>
        <w:t>0078</w:t>
      </w:r>
      <w:r w:rsidR="005735ED" w:rsidRPr="00500CAD">
        <w:rPr>
          <w:rFonts w:cs="Arial"/>
          <w:b/>
          <w:bCs/>
          <w:szCs w:val="23"/>
          <w:lang w:eastAsia="pt-BR"/>
        </w:rPr>
        <w:t>/2023</w:t>
      </w:r>
    </w:p>
    <w:p w:rsidR="00186E47" w:rsidRDefault="005C2915">
      <w:pPr>
        <w:pStyle w:val="Cabealho"/>
        <w:widowControl w:val="0"/>
        <w:tabs>
          <w:tab w:val="clear" w:pos="4677"/>
          <w:tab w:val="clear" w:pos="9355"/>
          <w:tab w:val="left" w:pos="1425"/>
          <w:tab w:val="right" w:pos="8838"/>
        </w:tabs>
        <w:spacing w:before="113" w:line="240" w:lineRule="auto"/>
        <w:jc w:val="center"/>
        <w:rPr>
          <w:rFonts w:cs="Arial"/>
          <w:b/>
          <w:bCs/>
          <w:color w:val="000000"/>
          <w:szCs w:val="23"/>
          <w:lang w:eastAsia="pt-BR"/>
        </w:rPr>
      </w:pPr>
      <w:r>
        <w:rPr>
          <w:rFonts w:cs="Arial"/>
          <w:b/>
          <w:bCs/>
          <w:color w:val="000000"/>
          <w:szCs w:val="23"/>
          <w:lang w:eastAsia="pt-BR"/>
        </w:rPr>
        <w:t>ANEXO VI</w:t>
      </w:r>
    </w:p>
    <w:p w:rsidR="00186E47" w:rsidRDefault="005C2915">
      <w:pPr>
        <w:pStyle w:val="Cabealho"/>
        <w:widowControl w:val="0"/>
        <w:tabs>
          <w:tab w:val="clear" w:pos="4677"/>
          <w:tab w:val="clear" w:pos="9355"/>
          <w:tab w:val="left" w:pos="1425"/>
          <w:tab w:val="right" w:pos="8838"/>
        </w:tabs>
        <w:spacing w:before="0" w:line="240" w:lineRule="auto"/>
        <w:jc w:val="center"/>
        <w:rPr>
          <w:rFonts w:cs="Arial"/>
          <w:b/>
          <w:bCs/>
          <w:color w:val="000000"/>
          <w:szCs w:val="23"/>
          <w:lang w:eastAsia="pt-BR"/>
        </w:rPr>
      </w:pPr>
      <w:r>
        <w:rPr>
          <w:rFonts w:cs="Arial"/>
          <w:b/>
          <w:bCs/>
          <w:color w:val="000000"/>
          <w:szCs w:val="23"/>
          <w:lang w:eastAsia="pt-BR"/>
        </w:rPr>
        <w:t>MINUTA DO CONTRATO</w:t>
      </w:r>
    </w:p>
    <w:p w:rsidR="00186E47" w:rsidRDefault="005C2915">
      <w:pPr>
        <w:pStyle w:val="Corpodetexto3"/>
        <w:widowControl w:val="0"/>
        <w:suppressLineNumbers/>
        <w:tabs>
          <w:tab w:val="left" w:pos="1425"/>
          <w:tab w:val="right" w:pos="8838"/>
        </w:tabs>
        <w:spacing w:before="113" w:after="113" w:line="240" w:lineRule="auto"/>
      </w:pPr>
      <w:r>
        <w:rPr>
          <w:rFonts w:eastAsia="Times New Roman" w:cs="Arial"/>
          <w:b w:val="0"/>
          <w:color w:val="000000"/>
          <w:kern w:val="0"/>
          <w:sz w:val="23"/>
          <w:szCs w:val="23"/>
          <w:lang w:bidi="ar-SA"/>
        </w:rPr>
        <w:t xml:space="preserve">O </w:t>
      </w:r>
      <w:r>
        <w:rPr>
          <w:rFonts w:eastAsia="Times New Roman" w:cs="Arial"/>
          <w:bCs/>
          <w:color w:val="000000"/>
          <w:kern w:val="0"/>
          <w:sz w:val="23"/>
          <w:szCs w:val="23"/>
          <w:lang w:bidi="ar-SA"/>
        </w:rPr>
        <w:t xml:space="preserve">MUNICÍPIO DE </w:t>
      </w:r>
      <w:r w:rsidR="005735ED">
        <w:rPr>
          <w:rFonts w:eastAsia="Times New Roman" w:cs="Arial"/>
          <w:bCs/>
          <w:color w:val="000000"/>
          <w:kern w:val="0"/>
          <w:sz w:val="23"/>
          <w:szCs w:val="23"/>
          <w:lang w:bidi="ar-SA"/>
        </w:rPr>
        <w:t>MONTE CARLO</w:t>
      </w:r>
      <w:r>
        <w:rPr>
          <w:rFonts w:eastAsia="Times New Roman" w:cs="Arial"/>
          <w:b w:val="0"/>
          <w:color w:val="000000"/>
          <w:kern w:val="0"/>
          <w:sz w:val="23"/>
          <w:szCs w:val="23"/>
          <w:lang w:bidi="ar-SA"/>
        </w:rPr>
        <w:t xml:space="preserve">, pessoa jurídica de direito público, inscrito no CNPJ/MF sob o nº </w:t>
      </w:r>
      <w:r w:rsidR="005735ED">
        <w:rPr>
          <w:rFonts w:eastAsia="Times New Roman" w:cs="Arial"/>
          <w:b w:val="0"/>
          <w:color w:val="000000"/>
          <w:kern w:val="0"/>
          <w:sz w:val="23"/>
          <w:szCs w:val="23"/>
          <w:lang w:bidi="ar-SA"/>
        </w:rPr>
        <w:t>95.996.104/0001-04, representado neste ato pela Prefeita</w:t>
      </w:r>
      <w:r>
        <w:rPr>
          <w:rFonts w:eastAsia="Times New Roman" w:cs="Arial"/>
          <w:b w:val="0"/>
          <w:color w:val="000000"/>
          <w:kern w:val="0"/>
          <w:sz w:val="23"/>
          <w:szCs w:val="23"/>
          <w:lang w:bidi="ar-SA"/>
        </w:rPr>
        <w:t xml:space="preserve"> Sr</w:t>
      </w:r>
      <w:r w:rsidR="005735ED">
        <w:rPr>
          <w:rFonts w:eastAsia="Times New Roman" w:cs="Arial"/>
          <w:b w:val="0"/>
          <w:color w:val="000000"/>
          <w:kern w:val="0"/>
          <w:sz w:val="23"/>
          <w:szCs w:val="23"/>
          <w:lang w:bidi="ar-SA"/>
        </w:rPr>
        <w:t>ª</w:t>
      </w:r>
      <w:r>
        <w:rPr>
          <w:rFonts w:eastAsia="Times New Roman" w:cs="Arial"/>
          <w:b w:val="0"/>
          <w:color w:val="000000"/>
          <w:kern w:val="0"/>
          <w:sz w:val="23"/>
          <w:szCs w:val="23"/>
          <w:lang w:bidi="ar-SA"/>
        </w:rPr>
        <w:t xml:space="preserve">. </w:t>
      </w:r>
      <w:r w:rsidR="005735ED">
        <w:rPr>
          <w:rFonts w:eastAsia="Times New Roman" w:cs="Arial"/>
          <w:bCs/>
          <w:color w:val="000000"/>
          <w:kern w:val="0"/>
          <w:sz w:val="23"/>
          <w:szCs w:val="23"/>
          <w:lang w:bidi="ar-SA"/>
        </w:rPr>
        <w:t>SONIA SALETE VEDOVATTO</w:t>
      </w:r>
      <w:r>
        <w:rPr>
          <w:rFonts w:eastAsia="Times New Roman" w:cs="Arial"/>
          <w:b w:val="0"/>
          <w:color w:val="000000"/>
          <w:kern w:val="0"/>
          <w:sz w:val="23"/>
          <w:szCs w:val="23"/>
          <w:lang w:bidi="ar-SA"/>
        </w:rPr>
        <w:t xml:space="preserve">, </w:t>
      </w:r>
      <w:r>
        <w:rPr>
          <w:rFonts w:cs="Arial"/>
          <w:b w:val="0"/>
          <w:bCs/>
          <w:color w:val="000000"/>
          <w:sz w:val="23"/>
          <w:szCs w:val="23"/>
          <w:lang w:eastAsia="pt-BR"/>
        </w:rPr>
        <w:t xml:space="preserve">doravante denominado </w:t>
      </w:r>
      <w:r>
        <w:rPr>
          <w:rFonts w:cs="Arial"/>
          <w:bCs/>
          <w:color w:val="000000"/>
          <w:sz w:val="23"/>
          <w:szCs w:val="23"/>
          <w:lang w:eastAsia="pt-BR"/>
        </w:rPr>
        <w:t>CONTRATANTE</w:t>
      </w:r>
      <w:r>
        <w:rPr>
          <w:rFonts w:cs="Arial"/>
          <w:b w:val="0"/>
          <w:bCs/>
          <w:color w:val="000000"/>
          <w:sz w:val="23"/>
          <w:szCs w:val="23"/>
          <w:lang w:eastAsia="pt-BR"/>
        </w:rPr>
        <w:t xml:space="preserve"> e, de outro lado a...…….., situada na rua .............., no bairro............, na cidade de [...], inscrita no CNPJ sob o nº [...], neste ato representada pelo..................Sr(a)..............., doravante denominada </w:t>
      </w:r>
      <w:r>
        <w:rPr>
          <w:rFonts w:cs="Arial"/>
          <w:bCs/>
          <w:color w:val="000000"/>
          <w:sz w:val="23"/>
          <w:szCs w:val="23"/>
          <w:lang w:eastAsia="pt-BR"/>
        </w:rPr>
        <w:t>CONTRATADA</w:t>
      </w:r>
      <w:r>
        <w:rPr>
          <w:rFonts w:cs="Arial"/>
          <w:b w:val="0"/>
          <w:bCs/>
          <w:color w:val="000000"/>
          <w:sz w:val="23"/>
          <w:szCs w:val="23"/>
          <w:lang w:eastAsia="pt-BR"/>
        </w:rPr>
        <w:t xml:space="preserve">, ajustam e contratam os serviços abaixo descritos, que se regerá pelo disposto neste Contrato, na e na Lei nº 8.666/93 e alterações, aplicando-se supletivamente as normas e princípios de direito administrativo e de direito comum pertinentes, e de acordo com a Chamada Pública nº </w:t>
      </w:r>
      <w:r w:rsidR="005735ED">
        <w:rPr>
          <w:rFonts w:cs="Arial"/>
          <w:b w:val="0"/>
          <w:bCs/>
          <w:color w:val="000000"/>
          <w:sz w:val="23"/>
          <w:szCs w:val="23"/>
          <w:lang w:eastAsia="pt-BR"/>
        </w:rPr>
        <w:t>XXX/2023 - PMMC</w:t>
      </w:r>
      <w:r>
        <w:rPr>
          <w:rFonts w:cs="Arial"/>
          <w:b w:val="0"/>
          <w:bCs/>
          <w:color w:val="000000"/>
          <w:sz w:val="23"/>
          <w:szCs w:val="23"/>
          <w:lang w:eastAsia="pt-BR"/>
        </w:rPr>
        <w:t>.</w:t>
      </w:r>
    </w:p>
    <w:p w:rsidR="00186E47" w:rsidRDefault="005C2915">
      <w:pPr>
        <w:widowControl w:val="0"/>
        <w:tabs>
          <w:tab w:val="left" w:pos="1425"/>
          <w:tab w:val="right" w:pos="8838"/>
        </w:tabs>
        <w:spacing w:before="0" w:line="240" w:lineRule="auto"/>
        <w:rPr>
          <w:rFonts w:cs="Arial"/>
          <w:b/>
          <w:bCs/>
          <w:color w:val="000000"/>
          <w:szCs w:val="23"/>
          <w:lang w:eastAsia="pt-BR"/>
        </w:rPr>
      </w:pPr>
      <w:r>
        <w:rPr>
          <w:rFonts w:cs="Arial"/>
          <w:b/>
          <w:bCs/>
          <w:color w:val="000000"/>
          <w:szCs w:val="23"/>
          <w:lang w:eastAsia="pt-BR"/>
        </w:rPr>
        <w:t>CLÁUSULA PRIMEIRA – DO OBJETO E ESPECIFICAÇÕES</w:t>
      </w:r>
    </w:p>
    <w:p w:rsidR="00186E47" w:rsidRDefault="005C2915">
      <w:pPr>
        <w:pStyle w:val="Cabealho"/>
        <w:widowControl w:val="0"/>
        <w:tabs>
          <w:tab w:val="clear" w:pos="4677"/>
          <w:tab w:val="clear" w:pos="9355"/>
          <w:tab w:val="left" w:pos="1425"/>
          <w:tab w:val="right" w:pos="8838"/>
        </w:tabs>
        <w:spacing w:before="113" w:line="240" w:lineRule="auto"/>
      </w:pPr>
      <w:r>
        <w:rPr>
          <w:rFonts w:cs="Arial"/>
          <w:szCs w:val="23"/>
        </w:rPr>
        <w:t xml:space="preserve">1.1 – </w:t>
      </w:r>
      <w:r w:rsidR="005735ED" w:rsidRPr="005735ED">
        <w:rPr>
          <w:rFonts w:cs="Arial"/>
          <w:b/>
          <w:szCs w:val="23"/>
        </w:rPr>
        <w:t>CREDENCIAMENTO</w:t>
      </w:r>
      <w:r w:rsidR="005735ED" w:rsidRPr="005735ED">
        <w:rPr>
          <w:rFonts w:cs="Arial"/>
          <w:szCs w:val="23"/>
        </w:rPr>
        <w:t xml:space="preserve"> de instituições financeiras autorizadas pelo Banco Central do Brasil para prestar serviços bancários de recolhimento de qualquer tipo de receita pública como impostos, taxas, contribuições e quaisquer outras receitas que forem devidas ao município, por quaisquer contribuintes, inclusive os créditos decorrentes da dívida ativa e guias de IPTU, ISS, ITBI, taxas diversas, contribuição de melhoria, multas, água, e outros tributos no padrão FEBRABAN, através de suas agências e/ou conveniadas em abrangência nacional, observadas às disposições do Termo de Referência em anexo.</w:t>
      </w:r>
    </w:p>
    <w:p w:rsidR="00186E47" w:rsidRDefault="005C2915">
      <w:pPr>
        <w:pStyle w:val="Cabealho"/>
        <w:widowControl w:val="0"/>
        <w:tabs>
          <w:tab w:val="clear" w:pos="4677"/>
          <w:tab w:val="clear" w:pos="9355"/>
          <w:tab w:val="left" w:pos="1425"/>
          <w:tab w:val="right" w:pos="8838"/>
        </w:tabs>
        <w:spacing w:before="113" w:after="113" w:line="240" w:lineRule="auto"/>
        <w:rPr>
          <w:rFonts w:cs="Arial"/>
          <w:color w:val="00000A"/>
          <w:szCs w:val="23"/>
        </w:rPr>
      </w:pPr>
      <w:r>
        <w:rPr>
          <w:rFonts w:cs="Arial"/>
          <w:color w:val="00000A"/>
          <w:szCs w:val="23"/>
        </w:rPr>
        <w:t xml:space="preserve">1.2 – Os valores para remuneração dos serviços são decorrentes do praticado no mercado, não sendo aceito valores acima do estipulado no edital, sob pena de não credenciamento. Poderá ainda, ofertar proposta com preços menores. </w:t>
      </w:r>
    </w:p>
    <w:tbl>
      <w:tblPr>
        <w:tblW w:w="5000" w:type="pct"/>
        <w:tblInd w:w="-7" w:type="dxa"/>
        <w:tblLayout w:type="fixed"/>
        <w:tblCellMar>
          <w:left w:w="0" w:type="dxa"/>
          <w:right w:w="30" w:type="dxa"/>
        </w:tblCellMar>
        <w:tblLook w:val="0000" w:firstRow="0" w:lastRow="0" w:firstColumn="0" w:lastColumn="0" w:noHBand="0" w:noVBand="0"/>
      </w:tblPr>
      <w:tblGrid>
        <w:gridCol w:w="521"/>
        <w:gridCol w:w="7574"/>
        <w:gridCol w:w="961"/>
      </w:tblGrid>
      <w:tr w:rsidR="00186E47">
        <w:tc>
          <w:tcPr>
            <w:tcW w:w="521" w:type="dxa"/>
            <w:tcBorders>
              <w:top w:val="single" w:sz="6" w:space="0" w:color="00000A"/>
              <w:left w:val="single" w:sz="6" w:space="0" w:color="00000A"/>
              <w:bottom w:val="single" w:sz="6" w:space="0" w:color="00000A"/>
            </w:tcBorders>
            <w:shd w:val="clear" w:color="auto" w:fill="D9D9D9"/>
            <w:vAlign w:val="center"/>
          </w:tcPr>
          <w:p w:rsidR="00186E47" w:rsidRDefault="005C2915">
            <w:pPr>
              <w:spacing w:before="113" w:after="113" w:line="240" w:lineRule="auto"/>
              <w:jc w:val="center"/>
              <w:rPr>
                <w:rFonts w:cs="Arial"/>
                <w:b/>
                <w:bCs/>
                <w:color w:val="000000"/>
                <w:sz w:val="20"/>
                <w:szCs w:val="20"/>
              </w:rPr>
            </w:pPr>
            <w:r>
              <w:rPr>
                <w:rFonts w:cs="Arial"/>
                <w:b/>
                <w:bCs/>
                <w:color w:val="000000"/>
                <w:sz w:val="20"/>
                <w:szCs w:val="20"/>
              </w:rPr>
              <w:t>ITEM</w:t>
            </w:r>
          </w:p>
        </w:tc>
        <w:tc>
          <w:tcPr>
            <w:tcW w:w="7588" w:type="dxa"/>
            <w:tcBorders>
              <w:top w:val="single" w:sz="6" w:space="0" w:color="00000A"/>
              <w:left w:val="single" w:sz="6" w:space="0" w:color="00000A"/>
              <w:bottom w:val="single" w:sz="6" w:space="0" w:color="00000A"/>
            </w:tcBorders>
            <w:shd w:val="clear" w:color="auto" w:fill="D9D9D9"/>
            <w:vAlign w:val="center"/>
          </w:tcPr>
          <w:p w:rsidR="00186E47" w:rsidRDefault="005C2915">
            <w:pPr>
              <w:spacing w:before="113" w:after="113" w:line="240" w:lineRule="auto"/>
              <w:jc w:val="center"/>
              <w:rPr>
                <w:rFonts w:cs="Arial"/>
                <w:b/>
                <w:bCs/>
                <w:color w:val="000000"/>
                <w:sz w:val="20"/>
                <w:szCs w:val="20"/>
              </w:rPr>
            </w:pPr>
            <w:r>
              <w:rPr>
                <w:rFonts w:cs="Arial"/>
                <w:b/>
                <w:bCs/>
                <w:color w:val="000000"/>
                <w:sz w:val="20"/>
                <w:szCs w:val="20"/>
              </w:rPr>
              <w:t>DESCRIÇÃO</w:t>
            </w:r>
          </w:p>
        </w:tc>
        <w:tc>
          <w:tcPr>
            <w:tcW w:w="963" w:type="dxa"/>
            <w:tcBorders>
              <w:top w:val="single" w:sz="6" w:space="0" w:color="00000A"/>
              <w:left w:val="single" w:sz="6" w:space="0" w:color="00000A"/>
              <w:bottom w:val="single" w:sz="6" w:space="0" w:color="00000A"/>
              <w:right w:val="single" w:sz="6" w:space="0" w:color="00000A"/>
            </w:tcBorders>
            <w:shd w:val="clear" w:color="auto" w:fill="D9D9D9"/>
            <w:vAlign w:val="center"/>
          </w:tcPr>
          <w:p w:rsidR="00186E47" w:rsidRDefault="005C2915">
            <w:pPr>
              <w:spacing w:before="113" w:after="113" w:line="240" w:lineRule="auto"/>
              <w:jc w:val="center"/>
              <w:rPr>
                <w:rFonts w:cs="Arial"/>
                <w:b/>
                <w:bCs/>
                <w:color w:val="000000"/>
                <w:sz w:val="20"/>
                <w:szCs w:val="20"/>
              </w:rPr>
            </w:pPr>
            <w:r>
              <w:rPr>
                <w:rFonts w:cs="Arial"/>
                <w:b/>
                <w:bCs/>
                <w:color w:val="000000"/>
                <w:sz w:val="20"/>
                <w:szCs w:val="20"/>
              </w:rPr>
              <w:t>Valor R$</w:t>
            </w:r>
          </w:p>
        </w:tc>
      </w:tr>
      <w:tr w:rsidR="00186E47">
        <w:tc>
          <w:tcPr>
            <w:tcW w:w="521" w:type="dxa"/>
            <w:tcBorders>
              <w:top w:val="single" w:sz="6" w:space="0" w:color="00000A"/>
              <w:left w:val="single" w:sz="6" w:space="0" w:color="00000A"/>
              <w:bottom w:val="single" w:sz="6" w:space="0" w:color="00000A"/>
            </w:tcBorders>
            <w:shd w:val="clear" w:color="auto" w:fill="FFFFFF"/>
            <w:vAlign w:val="center"/>
          </w:tcPr>
          <w:p w:rsidR="00186E47" w:rsidRDefault="005C2915">
            <w:pPr>
              <w:spacing w:before="113" w:after="113" w:line="240" w:lineRule="auto"/>
              <w:jc w:val="center"/>
              <w:rPr>
                <w:rFonts w:cs="Arial"/>
                <w:color w:val="000000"/>
                <w:sz w:val="20"/>
                <w:szCs w:val="20"/>
              </w:rPr>
            </w:pPr>
            <w:r>
              <w:rPr>
                <w:rFonts w:cs="Arial"/>
                <w:color w:val="000000"/>
                <w:sz w:val="20"/>
                <w:szCs w:val="20"/>
              </w:rPr>
              <w:t>01</w:t>
            </w:r>
          </w:p>
        </w:tc>
        <w:tc>
          <w:tcPr>
            <w:tcW w:w="7588" w:type="dxa"/>
            <w:tcBorders>
              <w:top w:val="single" w:sz="6" w:space="0" w:color="00000A"/>
              <w:left w:val="single" w:sz="6" w:space="0" w:color="00000A"/>
              <w:bottom w:val="single" w:sz="6" w:space="0" w:color="00000A"/>
            </w:tcBorders>
            <w:shd w:val="clear" w:color="auto" w:fill="FFFFFF"/>
            <w:vAlign w:val="center"/>
          </w:tcPr>
          <w:p w:rsidR="00186E47" w:rsidRDefault="005C2915" w:rsidP="005735ED">
            <w:pPr>
              <w:spacing w:before="113" w:after="113" w:line="240" w:lineRule="auto"/>
              <w:rPr>
                <w:rFonts w:cs="Arial"/>
                <w:color w:val="000000"/>
                <w:sz w:val="20"/>
                <w:szCs w:val="20"/>
              </w:rPr>
            </w:pPr>
            <w:r>
              <w:rPr>
                <w:rFonts w:cs="Arial"/>
                <w:color w:val="000000"/>
                <w:sz w:val="20"/>
                <w:szCs w:val="20"/>
              </w:rPr>
              <w:t>Por Recebimento de documento com código de barras Padrão FEBRABAN nas casas lotéricas e correspondentes, débito automático, autoatendimento (ATM) Internet Banking (IBCMobíle) e correspondente bancário (CCA), guichê de caixa. Podendo ser de arrecadação de guias de IPTU, ISS, ITBI, TAXAS DIVERSAS, CONTRIBUIÇÃO DE MEL</w:t>
            </w:r>
            <w:r w:rsidR="005735ED">
              <w:rPr>
                <w:rFonts w:cs="Arial"/>
                <w:color w:val="000000"/>
                <w:sz w:val="20"/>
                <w:szCs w:val="20"/>
              </w:rPr>
              <w:t>HORIA, MULTAS, ÁGUA</w:t>
            </w:r>
            <w:r>
              <w:rPr>
                <w:rFonts w:cs="Arial"/>
                <w:color w:val="000000"/>
                <w:sz w:val="20"/>
                <w:szCs w:val="20"/>
              </w:rPr>
              <w:t xml:space="preserve"> E OUTROS TRIBUTOS. </w:t>
            </w:r>
          </w:p>
        </w:tc>
        <w:tc>
          <w:tcPr>
            <w:tcW w:w="963" w:type="dxa"/>
            <w:tcBorders>
              <w:top w:val="single" w:sz="6" w:space="0" w:color="00000A"/>
              <w:left w:val="single" w:sz="6" w:space="0" w:color="00000A"/>
              <w:bottom w:val="single" w:sz="6" w:space="0" w:color="00000A"/>
              <w:right w:val="single" w:sz="6" w:space="0" w:color="00000A"/>
            </w:tcBorders>
            <w:shd w:val="clear" w:color="auto" w:fill="FFFFFF"/>
            <w:vAlign w:val="center"/>
          </w:tcPr>
          <w:p w:rsidR="00186E47" w:rsidRDefault="005735ED">
            <w:pPr>
              <w:snapToGrid w:val="0"/>
              <w:spacing w:before="113" w:after="113" w:line="240" w:lineRule="auto"/>
              <w:jc w:val="center"/>
              <w:rPr>
                <w:rFonts w:cs="Arial"/>
                <w:b/>
                <w:bCs/>
                <w:color w:val="000000"/>
                <w:sz w:val="20"/>
                <w:szCs w:val="20"/>
              </w:rPr>
            </w:pPr>
            <w:r>
              <w:rPr>
                <w:rFonts w:cs="Arial"/>
                <w:b/>
                <w:bCs/>
                <w:color w:val="000000"/>
                <w:sz w:val="20"/>
                <w:szCs w:val="20"/>
              </w:rPr>
              <w:t>XXX</w:t>
            </w:r>
          </w:p>
        </w:tc>
      </w:tr>
    </w:tbl>
    <w:p w:rsidR="00186E47" w:rsidRDefault="005C2915">
      <w:pPr>
        <w:pStyle w:val="Cabealho"/>
        <w:widowControl w:val="0"/>
        <w:tabs>
          <w:tab w:val="clear" w:pos="4677"/>
          <w:tab w:val="clear" w:pos="9355"/>
          <w:tab w:val="left" w:pos="1425"/>
          <w:tab w:val="right" w:pos="8838"/>
        </w:tabs>
        <w:spacing w:before="113" w:line="240" w:lineRule="auto"/>
        <w:rPr>
          <w:rFonts w:cs="Arial"/>
          <w:color w:val="00000A"/>
          <w:szCs w:val="23"/>
        </w:rPr>
      </w:pPr>
      <w:r>
        <w:rPr>
          <w:rFonts w:cs="Arial"/>
          <w:color w:val="00000A"/>
          <w:szCs w:val="23"/>
        </w:rPr>
        <w:t xml:space="preserve">1.2.1 – A quantidade estimada de guias emitidas anuais serão de </w:t>
      </w:r>
      <w:r w:rsidR="00860DF0" w:rsidRPr="00860DF0">
        <w:rPr>
          <w:rFonts w:cs="Arial"/>
          <w:szCs w:val="23"/>
        </w:rPr>
        <w:t>70.000</w:t>
      </w:r>
      <w:r w:rsidRPr="00860DF0">
        <w:rPr>
          <w:rFonts w:cs="Arial"/>
          <w:szCs w:val="23"/>
        </w:rPr>
        <w:t xml:space="preserve"> (</w:t>
      </w:r>
      <w:r w:rsidR="00860DF0" w:rsidRPr="00860DF0">
        <w:rPr>
          <w:rFonts w:cs="Arial"/>
          <w:szCs w:val="23"/>
        </w:rPr>
        <w:t>setenta)</w:t>
      </w:r>
      <w:r>
        <w:rPr>
          <w:rFonts w:cs="Arial"/>
          <w:color w:val="00000A"/>
          <w:szCs w:val="23"/>
        </w:rPr>
        <w:t xml:space="preserve"> mil unidades. </w:t>
      </w:r>
    </w:p>
    <w:p w:rsidR="00186E47" w:rsidRDefault="005C2915">
      <w:pPr>
        <w:pStyle w:val="Cabealho"/>
        <w:widowControl w:val="0"/>
        <w:tabs>
          <w:tab w:val="clear" w:pos="4677"/>
          <w:tab w:val="clear" w:pos="9355"/>
          <w:tab w:val="left" w:pos="1425"/>
          <w:tab w:val="right" w:pos="8838"/>
        </w:tabs>
        <w:spacing w:before="113" w:line="240" w:lineRule="auto"/>
        <w:rPr>
          <w:rFonts w:cs="Arial"/>
          <w:color w:val="00000A"/>
          <w:szCs w:val="23"/>
        </w:rPr>
      </w:pPr>
      <w:r>
        <w:rPr>
          <w:rFonts w:cs="Arial"/>
          <w:color w:val="00000A"/>
          <w:szCs w:val="23"/>
        </w:rPr>
        <w:t xml:space="preserve">1.2.2. – Fica facultada à Instituição Financeira em optar pelo não atendimento no guichê de caixa, sendo admitido o credenciamento sem essa opção. </w:t>
      </w:r>
    </w:p>
    <w:p w:rsidR="005735ED" w:rsidRDefault="005735ED">
      <w:pPr>
        <w:pStyle w:val="Cabealho"/>
        <w:widowControl w:val="0"/>
        <w:tabs>
          <w:tab w:val="clear" w:pos="4677"/>
          <w:tab w:val="clear" w:pos="9355"/>
          <w:tab w:val="left" w:pos="1425"/>
          <w:tab w:val="right" w:pos="8838"/>
        </w:tabs>
        <w:spacing w:before="113" w:line="240" w:lineRule="auto"/>
        <w:rPr>
          <w:rFonts w:cs="Arial"/>
          <w:color w:val="00000A"/>
          <w:szCs w:val="23"/>
        </w:rPr>
      </w:pPr>
    </w:p>
    <w:p w:rsidR="00186E47" w:rsidRDefault="005C2915">
      <w:pPr>
        <w:widowControl w:val="0"/>
        <w:tabs>
          <w:tab w:val="left" w:pos="1425"/>
          <w:tab w:val="right" w:pos="8838"/>
        </w:tabs>
        <w:spacing w:before="57" w:line="240" w:lineRule="auto"/>
        <w:rPr>
          <w:rFonts w:cs="Arial"/>
          <w:b/>
          <w:bCs/>
          <w:color w:val="000000"/>
          <w:szCs w:val="23"/>
          <w:lang w:eastAsia="pt-BR"/>
        </w:rPr>
      </w:pPr>
      <w:r>
        <w:rPr>
          <w:rFonts w:cs="Arial"/>
          <w:b/>
          <w:bCs/>
          <w:color w:val="000000"/>
          <w:szCs w:val="23"/>
          <w:lang w:eastAsia="pt-BR"/>
        </w:rPr>
        <w:t>CLÁUSULA SEGUNDA – DA EXECUÇÃO DOS SERVIÇOS</w:t>
      </w:r>
    </w:p>
    <w:p w:rsidR="00186E47" w:rsidRDefault="005C2915">
      <w:pPr>
        <w:spacing w:before="113" w:after="113" w:line="240" w:lineRule="auto"/>
        <w:rPr>
          <w:szCs w:val="23"/>
        </w:rPr>
      </w:pPr>
      <w:r>
        <w:rPr>
          <w:szCs w:val="23"/>
        </w:rPr>
        <w:t>2.1 – A Instituição Financeira Credenciada prestará serviços bancários de recolhimento de qualquer tipo de receita pública de competência do Município no padrão FEBRABAN, através de suas agências e/ou conveniadas, em qualquer agência do território nacional.</w:t>
      </w:r>
    </w:p>
    <w:p w:rsidR="00186E47" w:rsidRDefault="005C2915">
      <w:pPr>
        <w:spacing w:before="113" w:after="113" w:line="240" w:lineRule="auto"/>
        <w:rPr>
          <w:szCs w:val="23"/>
        </w:rPr>
      </w:pPr>
      <w:r>
        <w:rPr>
          <w:szCs w:val="23"/>
        </w:rPr>
        <w:t>2.2 – A credenciada creditará à conta específica indicada no contrato mantida junto à Instituição Financeira o valor efetivamente arrecadado, debitando na mesma conta valor correspondente a tarifa indicada no Objeto deste Edital.</w:t>
      </w:r>
    </w:p>
    <w:p w:rsidR="00186E47" w:rsidRDefault="005C2915">
      <w:pPr>
        <w:spacing w:before="113" w:after="113" w:line="240" w:lineRule="auto"/>
        <w:rPr>
          <w:szCs w:val="23"/>
        </w:rPr>
      </w:pPr>
      <w:r>
        <w:rPr>
          <w:szCs w:val="23"/>
        </w:rPr>
        <w:lastRenderedPageBreak/>
        <w:t>2.3 – A Instituição Financeira deverá autenticar todos os documentos de arrecadação de forma que fique evidenciada a identificação da Credenciada, número do terminal utilizado, o número da operação, a data e o valor recebido.</w:t>
      </w:r>
    </w:p>
    <w:p w:rsidR="00186E47" w:rsidRDefault="005C2915">
      <w:pPr>
        <w:spacing w:before="0" w:line="240" w:lineRule="auto"/>
        <w:rPr>
          <w:szCs w:val="23"/>
        </w:rPr>
      </w:pPr>
      <w:r>
        <w:rPr>
          <w:szCs w:val="23"/>
        </w:rPr>
        <w:t>2.4 – Para os recebimentos realizados por home/office banking, internet ou autoatendimento, o pagamento será comprovado por intermédio do lançamento do débito no extrato de conta-corrente, devidamente identificado, ou no recibo próprio.</w:t>
      </w:r>
    </w:p>
    <w:p w:rsidR="00186E47" w:rsidRDefault="005C2915">
      <w:pPr>
        <w:spacing w:before="113" w:line="240" w:lineRule="auto"/>
        <w:rPr>
          <w:szCs w:val="23"/>
        </w:rPr>
      </w:pPr>
      <w:r>
        <w:rPr>
          <w:szCs w:val="23"/>
        </w:rPr>
        <w:t>2.5 – A Instituição Financeira receberá qualquer conta ou fatura de serviços autorizados exclusivamente nos valores indicados nos respectivos documentos emitidos pelo Município no espaço intitulado “valor total”.</w:t>
      </w:r>
    </w:p>
    <w:p w:rsidR="00186E47" w:rsidRDefault="005C2915">
      <w:pPr>
        <w:spacing w:before="113" w:after="113" w:line="240" w:lineRule="auto"/>
        <w:rPr>
          <w:szCs w:val="23"/>
        </w:rPr>
      </w:pPr>
      <w:r>
        <w:rPr>
          <w:szCs w:val="23"/>
        </w:rPr>
        <w:t>2.6 – A Instituição Financeira Credenciada não está autorizada a receber guias nas seguintes condições:</w:t>
      </w:r>
    </w:p>
    <w:p w:rsidR="00186E47" w:rsidRDefault="005C2915" w:rsidP="005735ED">
      <w:pPr>
        <w:spacing w:before="0" w:line="240" w:lineRule="auto"/>
        <w:ind w:left="851"/>
        <w:rPr>
          <w:szCs w:val="23"/>
        </w:rPr>
      </w:pPr>
      <w:r>
        <w:rPr>
          <w:szCs w:val="23"/>
        </w:rPr>
        <w:t xml:space="preserve">a) </w:t>
      </w:r>
      <w:r w:rsidR="005735ED">
        <w:rPr>
          <w:szCs w:val="23"/>
        </w:rPr>
        <w:t xml:space="preserve"> </w:t>
      </w:r>
      <w:r>
        <w:rPr>
          <w:szCs w:val="23"/>
        </w:rPr>
        <w:t>Apresentem emendas, rasuras e borrões;</w:t>
      </w:r>
    </w:p>
    <w:p w:rsidR="00186E47" w:rsidRDefault="005C2915" w:rsidP="005735ED">
      <w:pPr>
        <w:spacing w:before="0" w:line="240" w:lineRule="auto"/>
        <w:ind w:left="851"/>
        <w:rPr>
          <w:szCs w:val="23"/>
        </w:rPr>
      </w:pPr>
      <w:r>
        <w:rPr>
          <w:szCs w:val="23"/>
        </w:rPr>
        <w:t xml:space="preserve">b) </w:t>
      </w:r>
      <w:r w:rsidR="005735ED">
        <w:rPr>
          <w:szCs w:val="23"/>
        </w:rPr>
        <w:t xml:space="preserve"> </w:t>
      </w:r>
      <w:r>
        <w:rPr>
          <w:szCs w:val="23"/>
        </w:rPr>
        <w:t xml:space="preserve">Estejam danificadas; </w:t>
      </w:r>
    </w:p>
    <w:p w:rsidR="00186E47" w:rsidRDefault="005C2915" w:rsidP="005735ED">
      <w:pPr>
        <w:spacing w:before="0" w:line="240" w:lineRule="auto"/>
        <w:ind w:left="851"/>
        <w:rPr>
          <w:szCs w:val="23"/>
        </w:rPr>
      </w:pPr>
      <w:r>
        <w:rPr>
          <w:szCs w:val="23"/>
        </w:rPr>
        <w:t>c)</w:t>
      </w:r>
      <w:r w:rsidR="005735ED">
        <w:rPr>
          <w:szCs w:val="23"/>
        </w:rPr>
        <w:t xml:space="preserve"> </w:t>
      </w:r>
      <w:r>
        <w:rPr>
          <w:szCs w:val="23"/>
        </w:rPr>
        <w:t xml:space="preserve"> Estejam impressos em formulários diversos dos emitidos pelo Município;</w:t>
      </w:r>
    </w:p>
    <w:p w:rsidR="00186E47" w:rsidRDefault="005C2915" w:rsidP="005735ED">
      <w:pPr>
        <w:spacing w:before="0" w:line="240" w:lineRule="auto"/>
        <w:ind w:left="851"/>
        <w:rPr>
          <w:szCs w:val="23"/>
        </w:rPr>
      </w:pPr>
      <w:r>
        <w:rPr>
          <w:szCs w:val="23"/>
        </w:rPr>
        <w:t xml:space="preserve">d) </w:t>
      </w:r>
      <w:r w:rsidR="005735ED">
        <w:rPr>
          <w:szCs w:val="23"/>
        </w:rPr>
        <w:t xml:space="preserve"> </w:t>
      </w:r>
      <w:r>
        <w:rPr>
          <w:szCs w:val="23"/>
        </w:rPr>
        <w:t>Ausência de código de barras;</w:t>
      </w:r>
    </w:p>
    <w:p w:rsidR="00186E47" w:rsidRDefault="005C2915">
      <w:pPr>
        <w:spacing w:before="113" w:line="240" w:lineRule="auto"/>
        <w:rPr>
          <w:szCs w:val="23"/>
        </w:rPr>
      </w:pPr>
      <w:r>
        <w:rPr>
          <w:szCs w:val="23"/>
        </w:rPr>
        <w:t xml:space="preserve">2.7 – Caso a Instituição Financeira Credenciada receba qualquer conta emitida pelo Município nos casos elencados com as alíneas “a”, “b”, “c”, e “d” do item anterior, será de inteira responsabilidade os danos e indenização do ato decorrente. </w:t>
      </w:r>
    </w:p>
    <w:p w:rsidR="00186E47" w:rsidRDefault="005C2915">
      <w:pPr>
        <w:spacing w:before="113" w:line="240" w:lineRule="auto"/>
        <w:rPr>
          <w:szCs w:val="23"/>
        </w:rPr>
      </w:pPr>
      <w:r>
        <w:rPr>
          <w:szCs w:val="23"/>
        </w:rPr>
        <w:t>2.8 – Quando no dia do débito o sacado não tiver provisão de fundos em sua conta-corrente, a instituição financeira retornará a fatura como “não liquidada”.</w:t>
      </w:r>
    </w:p>
    <w:p w:rsidR="00186E47" w:rsidRDefault="005C2915">
      <w:pPr>
        <w:spacing w:before="113" w:line="240" w:lineRule="auto"/>
        <w:rPr>
          <w:szCs w:val="23"/>
        </w:rPr>
      </w:pPr>
      <w:r>
        <w:rPr>
          <w:szCs w:val="23"/>
        </w:rPr>
        <w:t>2.9 – Para recebimentos realizados por casas lotéricas ou demais entidades conveniadas, o pagamento deverá ser comprovado por intermédio do recibo emitido pelo terminal da entidade credenciada.</w:t>
      </w:r>
    </w:p>
    <w:p w:rsidR="00186E47" w:rsidRDefault="005C2915">
      <w:pPr>
        <w:spacing w:before="113" w:line="240" w:lineRule="auto"/>
        <w:rPr>
          <w:szCs w:val="23"/>
        </w:rPr>
      </w:pPr>
      <w:r>
        <w:rPr>
          <w:szCs w:val="23"/>
        </w:rPr>
        <w:t>2.10 – Para realização de débito em Conta a Instituição Financeira Credenciada deverá:</w:t>
      </w:r>
    </w:p>
    <w:p w:rsidR="00186E47" w:rsidRDefault="005C2915" w:rsidP="005735ED">
      <w:pPr>
        <w:spacing w:before="57" w:line="240" w:lineRule="auto"/>
        <w:ind w:left="709"/>
        <w:rPr>
          <w:szCs w:val="23"/>
        </w:rPr>
      </w:pPr>
      <w:r>
        <w:rPr>
          <w:szCs w:val="23"/>
        </w:rPr>
        <w:t xml:space="preserve">a) Formar cadastro dos clientes que optarem pelo Débito Automático em conta-corrente através de suas agências; </w:t>
      </w:r>
    </w:p>
    <w:p w:rsidR="00186E47" w:rsidRDefault="005C2915" w:rsidP="005735ED">
      <w:pPr>
        <w:spacing w:before="57" w:line="240" w:lineRule="auto"/>
        <w:ind w:left="709"/>
        <w:rPr>
          <w:szCs w:val="23"/>
        </w:rPr>
      </w:pPr>
      <w:r>
        <w:rPr>
          <w:szCs w:val="23"/>
        </w:rPr>
        <w:t xml:space="preserve">b) Atualizar o cadastro (inclusões/exclusões), encaminhando ao Município arquivo magnético contendo os clientes optantes, para que se efetue o devido acerto (parcial ou global) nos registros do Município. </w:t>
      </w:r>
    </w:p>
    <w:p w:rsidR="00186E47" w:rsidRDefault="005C2915" w:rsidP="005735ED">
      <w:pPr>
        <w:spacing w:before="57" w:line="240" w:lineRule="auto"/>
        <w:ind w:left="709"/>
        <w:rPr>
          <w:szCs w:val="23"/>
        </w:rPr>
      </w:pPr>
      <w:r>
        <w:rPr>
          <w:szCs w:val="23"/>
        </w:rPr>
        <w:t>c) Requisitar autorização expressa de seus clientes, de forma escrita ou meio eletrônico, para o processamento de débito automático de despesas em sua conta-corrente, nos termos do artigo 18, inciso I, § 1º da Resolução nº 2.878/01 c/c artigo 2º da Resolução nº 2.892/01.</w:t>
      </w:r>
    </w:p>
    <w:p w:rsidR="00186E47" w:rsidRDefault="005C2915" w:rsidP="005735ED">
      <w:pPr>
        <w:spacing w:before="57" w:line="240" w:lineRule="auto"/>
        <w:ind w:left="709"/>
        <w:rPr>
          <w:szCs w:val="23"/>
        </w:rPr>
      </w:pPr>
      <w:r>
        <w:rPr>
          <w:szCs w:val="23"/>
        </w:rPr>
        <w:t>d) Processar o arquivo magnético recebido do Município (movimento de débito), efetuando os débitos nas contas-correntes dos clientes, nas datas de vencimentos identificadas nos arquivos, no caso da existência de saldos suficientes em conta-corrente.</w:t>
      </w:r>
    </w:p>
    <w:p w:rsidR="00186E47" w:rsidRDefault="005C2915" w:rsidP="005735ED">
      <w:pPr>
        <w:spacing w:before="57" w:line="240" w:lineRule="auto"/>
        <w:ind w:left="709"/>
        <w:rPr>
          <w:szCs w:val="23"/>
        </w:rPr>
      </w:pPr>
      <w:r>
        <w:rPr>
          <w:szCs w:val="23"/>
        </w:rPr>
        <w:t>e) Quando no dia do débito o sacado não tiver provisão de fundos em sua conta-corrente a Instituição Financeira Credenciada retornará a fatura como “não liquida”.</w:t>
      </w:r>
    </w:p>
    <w:p w:rsidR="00186E47" w:rsidRDefault="005C2915" w:rsidP="005735ED">
      <w:pPr>
        <w:spacing w:before="57" w:line="240" w:lineRule="auto"/>
        <w:ind w:left="709"/>
        <w:rPr>
          <w:szCs w:val="23"/>
        </w:rPr>
      </w:pPr>
      <w:r>
        <w:rPr>
          <w:szCs w:val="23"/>
        </w:rPr>
        <w:t xml:space="preserve">f) Encaminhar ao Município arquivo magnético contendo as informações sobre o processamento do arquivo de movimento débito por vencimento, ou seja, o que foi e o que não foi debitado, de acordo com os códigos estabelecidos. A Instituição Financeira Credenciada efetuará o encaminhamento desse arquivo, até o 1º (primeiro) dia útil, após o dia do vencimento, ressalvados os casos de feriados locais. </w:t>
      </w:r>
    </w:p>
    <w:p w:rsidR="00186E47" w:rsidRDefault="005C2915">
      <w:pPr>
        <w:spacing w:before="113" w:line="240" w:lineRule="auto"/>
        <w:rPr>
          <w:szCs w:val="23"/>
        </w:rPr>
      </w:pPr>
      <w:r>
        <w:rPr>
          <w:szCs w:val="23"/>
        </w:rPr>
        <w:lastRenderedPageBreak/>
        <w:t>2.11 – A identificação dos recebimentos serão disponibilizados através de arquivo eletrônico pela Instituição Financeira.</w:t>
      </w:r>
    </w:p>
    <w:p w:rsidR="00186E47" w:rsidRDefault="005C2915">
      <w:pPr>
        <w:spacing w:before="113" w:line="240" w:lineRule="auto"/>
        <w:rPr>
          <w:szCs w:val="23"/>
        </w:rPr>
      </w:pPr>
      <w:r>
        <w:rPr>
          <w:szCs w:val="23"/>
        </w:rPr>
        <w:t xml:space="preserve">2.12 – A instituição financeira Credenciada deverá repassar os valores da arrecadação no prazo de 2 (dois) dias úteis após o recebimento em conta específica que será definida em Contrato. </w:t>
      </w:r>
    </w:p>
    <w:p w:rsidR="00186E47" w:rsidRDefault="005C2915">
      <w:pPr>
        <w:spacing w:before="113" w:line="240" w:lineRule="auto"/>
        <w:rPr>
          <w:szCs w:val="23"/>
        </w:rPr>
      </w:pPr>
      <w:r>
        <w:rPr>
          <w:szCs w:val="23"/>
        </w:rPr>
        <w:t>2.13 – Os arquivos de retorno de dados das contas recebidas deverão ser disponibilizados pelo sistema online, conforme padrão da FEBRABAN no dia subsequente ao da arrecadação, sem custo adicional ao Município.</w:t>
      </w:r>
    </w:p>
    <w:p w:rsidR="00186E47" w:rsidRDefault="005C2915">
      <w:pPr>
        <w:spacing w:before="113" w:line="240" w:lineRule="auto"/>
        <w:rPr>
          <w:szCs w:val="23"/>
        </w:rPr>
      </w:pPr>
      <w:r>
        <w:rPr>
          <w:szCs w:val="23"/>
        </w:rPr>
        <w:t>2.14 – As receitas recolhidas cobrirão todos os custos da Credenciada, vedada cobrança e sobretaxas de qualquer natureza.</w:t>
      </w:r>
    </w:p>
    <w:p w:rsidR="00186E47" w:rsidRDefault="005C2915">
      <w:pPr>
        <w:spacing w:before="113" w:after="113" w:line="240" w:lineRule="auto"/>
        <w:rPr>
          <w:rFonts w:cs="Arial"/>
          <w:color w:val="000000"/>
          <w:szCs w:val="23"/>
          <w:lang w:eastAsia="pt-BR"/>
        </w:rPr>
      </w:pPr>
      <w:r>
        <w:rPr>
          <w:rFonts w:cs="Arial"/>
          <w:color w:val="000000"/>
          <w:szCs w:val="23"/>
          <w:lang w:eastAsia="pt-BR"/>
        </w:rPr>
        <w:t>2.15 – Os débitos que contiverem datas de vencimento em dias não úteis (sábados, domingos e feriados nacionais, bancários e locais, onde são mantidas contas-correntes dos debitantes), serão considerados como vencíveis no 1º (primeiro) dia útil subsequente (data que deverão ser debitados).</w:t>
      </w:r>
    </w:p>
    <w:p w:rsidR="005735ED" w:rsidRDefault="005735ED">
      <w:pPr>
        <w:spacing w:before="113" w:after="113" w:line="240" w:lineRule="auto"/>
        <w:rPr>
          <w:rFonts w:cs="Arial"/>
          <w:color w:val="000000"/>
          <w:szCs w:val="23"/>
          <w:lang w:eastAsia="pt-BR"/>
        </w:rPr>
      </w:pPr>
    </w:p>
    <w:p w:rsidR="00186E47" w:rsidRDefault="005C2915">
      <w:pPr>
        <w:spacing w:before="113"/>
        <w:rPr>
          <w:rFonts w:cs="Arial"/>
          <w:b/>
          <w:bCs/>
          <w:color w:val="000000"/>
          <w:szCs w:val="23"/>
          <w:lang w:eastAsia="pt-BR"/>
        </w:rPr>
      </w:pPr>
      <w:r>
        <w:rPr>
          <w:rFonts w:cs="Arial"/>
          <w:b/>
          <w:bCs/>
          <w:color w:val="000000"/>
          <w:szCs w:val="23"/>
          <w:lang w:eastAsia="pt-BR"/>
        </w:rPr>
        <w:t xml:space="preserve">CLÁUSULA TERCEIRA – DA VIGÊNCIA E REAJUSTE </w:t>
      </w:r>
    </w:p>
    <w:p w:rsidR="00186E47" w:rsidRDefault="005C2915">
      <w:pPr>
        <w:pStyle w:val="Cabealho"/>
        <w:widowControl w:val="0"/>
        <w:tabs>
          <w:tab w:val="clear" w:pos="4677"/>
          <w:tab w:val="clear" w:pos="9355"/>
          <w:tab w:val="left" w:pos="1425"/>
          <w:tab w:val="right" w:pos="8838"/>
        </w:tabs>
        <w:spacing w:before="113" w:line="240" w:lineRule="auto"/>
        <w:rPr>
          <w:rFonts w:cs="Arial"/>
          <w:szCs w:val="23"/>
        </w:rPr>
      </w:pPr>
      <w:r>
        <w:rPr>
          <w:rFonts w:cs="Arial"/>
          <w:szCs w:val="23"/>
        </w:rPr>
        <w:t xml:space="preserve">3.1 – O prazo de vigência do edital de credenciamento será de 12 (doze) meses, contados da data da publicação na imprensa oficial. As contratações decorrentes do Edital, poderão ser prorrogadas até o limite de 60 (sessenta) meses. </w:t>
      </w:r>
    </w:p>
    <w:p w:rsidR="00186E47" w:rsidRDefault="005C2915">
      <w:pPr>
        <w:pStyle w:val="Cabealho"/>
        <w:widowControl w:val="0"/>
        <w:tabs>
          <w:tab w:val="clear" w:pos="4677"/>
          <w:tab w:val="clear" w:pos="9355"/>
          <w:tab w:val="left" w:pos="1425"/>
          <w:tab w:val="right" w:pos="8838"/>
        </w:tabs>
        <w:spacing w:before="113" w:line="240" w:lineRule="auto"/>
        <w:rPr>
          <w:rFonts w:cs="Arial"/>
          <w:szCs w:val="23"/>
        </w:rPr>
      </w:pPr>
      <w:r>
        <w:rPr>
          <w:rFonts w:cs="Arial"/>
          <w:szCs w:val="23"/>
        </w:rPr>
        <w:t>3.2 – As interessadas poderão solicitar o seu credenciamento a qualquer tempo durante a vigência deste edital.</w:t>
      </w:r>
    </w:p>
    <w:p w:rsidR="00186E47" w:rsidRDefault="005C2915">
      <w:pPr>
        <w:pStyle w:val="Cabealho"/>
        <w:widowControl w:val="0"/>
        <w:tabs>
          <w:tab w:val="clear" w:pos="4677"/>
          <w:tab w:val="clear" w:pos="9355"/>
          <w:tab w:val="left" w:pos="1425"/>
          <w:tab w:val="right" w:pos="8838"/>
        </w:tabs>
        <w:spacing w:before="113" w:line="240" w:lineRule="auto"/>
        <w:rPr>
          <w:rFonts w:cs="Arial"/>
          <w:szCs w:val="23"/>
        </w:rPr>
      </w:pPr>
      <w:r>
        <w:rPr>
          <w:rFonts w:cs="Arial"/>
          <w:szCs w:val="23"/>
        </w:rPr>
        <w:t>3.3 – Ao final de cada período de 12 (doze) meses e durante a vigência deste credenciamento, será republicado o aviso do edital para credenciamento de novas interessadas, sem prejuízo dos credenciamentos já homologados.</w:t>
      </w:r>
    </w:p>
    <w:p w:rsidR="00186E47" w:rsidRDefault="005C2915">
      <w:pPr>
        <w:pStyle w:val="Cabealho"/>
        <w:widowControl w:val="0"/>
        <w:tabs>
          <w:tab w:val="clear" w:pos="4677"/>
          <w:tab w:val="clear" w:pos="9355"/>
          <w:tab w:val="left" w:pos="1425"/>
          <w:tab w:val="right" w:pos="8838"/>
        </w:tabs>
        <w:spacing w:before="113" w:line="240" w:lineRule="auto"/>
        <w:rPr>
          <w:rFonts w:cs="Arial"/>
          <w:szCs w:val="23"/>
        </w:rPr>
      </w:pPr>
      <w:r>
        <w:rPr>
          <w:rFonts w:cs="Arial"/>
          <w:szCs w:val="23"/>
        </w:rPr>
        <w:t>3.4 – A interessada que tiver sua solicitação de credenciamento homologada será credenciado e assim permanecerá enquanto houver interesse do credenciante, respeitado o término do prazo de vigência deste edital.</w:t>
      </w:r>
    </w:p>
    <w:p w:rsidR="00186E47" w:rsidRDefault="005C2915">
      <w:pPr>
        <w:pStyle w:val="Cabealho"/>
        <w:widowControl w:val="0"/>
        <w:tabs>
          <w:tab w:val="clear" w:pos="4677"/>
          <w:tab w:val="clear" w:pos="9355"/>
          <w:tab w:val="left" w:pos="1425"/>
          <w:tab w:val="right" w:pos="8838"/>
        </w:tabs>
        <w:spacing w:before="113" w:line="240" w:lineRule="auto"/>
        <w:rPr>
          <w:rFonts w:cs="Arial"/>
          <w:szCs w:val="23"/>
        </w:rPr>
      </w:pPr>
      <w:r>
        <w:rPr>
          <w:rFonts w:cs="Arial"/>
          <w:szCs w:val="23"/>
        </w:rPr>
        <w:t>3.5 – O credenciamento poderá ser revogado a qualquer tempo, por ato formal e unilateral do credenciante, em conformidade com o disposto na Lei nº 8.666/1993 e suas alterações, após comunicado expresso, com antecedência mínima de 5 (cinco) dias, sem prejuízo dos serviços já prestados e sem que caibam à credenciada quaisquer direitos, vantagem e/ou indenização.</w:t>
      </w:r>
    </w:p>
    <w:p w:rsidR="00186E47" w:rsidRDefault="005C2915">
      <w:pPr>
        <w:spacing w:before="113" w:line="240" w:lineRule="auto"/>
        <w:rPr>
          <w:rFonts w:cs="Arial"/>
          <w:color w:val="000000"/>
          <w:szCs w:val="23"/>
        </w:rPr>
      </w:pPr>
      <w:r>
        <w:rPr>
          <w:rFonts w:cs="Arial"/>
          <w:color w:val="000000"/>
          <w:szCs w:val="23"/>
        </w:rPr>
        <w:t xml:space="preserve">3.6 – </w:t>
      </w:r>
      <w:r w:rsidR="002A1100">
        <w:rPr>
          <w:rFonts w:cs="Arial"/>
          <w:color w:val="000000"/>
          <w:szCs w:val="23"/>
        </w:rPr>
        <w:t>O valores dos serviços inicialmente contratados poderão</w:t>
      </w:r>
      <w:r>
        <w:rPr>
          <w:rFonts w:cs="Arial"/>
          <w:color w:val="000000"/>
          <w:szCs w:val="23"/>
        </w:rPr>
        <w:t xml:space="preserve"> ser </w:t>
      </w:r>
      <w:r w:rsidR="002A1100">
        <w:rPr>
          <w:rFonts w:cs="Arial"/>
          <w:color w:val="000000"/>
          <w:szCs w:val="23"/>
        </w:rPr>
        <w:t>reajustados</w:t>
      </w:r>
      <w:r>
        <w:rPr>
          <w:rFonts w:cs="Arial"/>
          <w:color w:val="000000"/>
          <w:szCs w:val="23"/>
        </w:rPr>
        <w:t xml:space="preserve"> com periodicidade mínima de 12 meses a partir do início da vigência contratual, com base no IPCA, ou outro índice que vier a substituí-lo, ou de acordo com a legislação em vigor, referente aos últimos 12 (doze) meses.</w:t>
      </w:r>
    </w:p>
    <w:p w:rsidR="00186E47" w:rsidRDefault="005C2915">
      <w:pPr>
        <w:spacing w:before="113"/>
        <w:rPr>
          <w:rFonts w:cs="Arial"/>
          <w:b/>
          <w:bCs/>
          <w:color w:val="000000"/>
          <w:szCs w:val="23"/>
          <w:lang w:eastAsia="pt-BR"/>
        </w:rPr>
      </w:pPr>
      <w:r>
        <w:rPr>
          <w:rFonts w:cs="Arial"/>
          <w:b/>
          <w:bCs/>
          <w:color w:val="000000"/>
          <w:szCs w:val="23"/>
          <w:lang w:eastAsia="pt-BR"/>
        </w:rPr>
        <w:t xml:space="preserve">CLÁUSULA QUARTA – DAS OBRIGAÇÕES </w:t>
      </w:r>
    </w:p>
    <w:p w:rsidR="00186E47" w:rsidRDefault="005C2915">
      <w:pPr>
        <w:spacing w:before="113"/>
        <w:rPr>
          <w:rFonts w:cs="Arial"/>
          <w:szCs w:val="23"/>
        </w:rPr>
      </w:pPr>
      <w:r>
        <w:rPr>
          <w:rFonts w:cs="Arial"/>
          <w:szCs w:val="23"/>
        </w:rPr>
        <w:t>São obrigações da CREDENCIADA:</w:t>
      </w:r>
    </w:p>
    <w:p w:rsidR="00186E47" w:rsidRDefault="005C2915">
      <w:pPr>
        <w:spacing w:before="57" w:line="240" w:lineRule="auto"/>
        <w:rPr>
          <w:rFonts w:cs="Arial"/>
          <w:szCs w:val="23"/>
        </w:rPr>
      </w:pPr>
      <w:r>
        <w:rPr>
          <w:rFonts w:cs="Arial"/>
          <w:szCs w:val="23"/>
        </w:rPr>
        <w:t>4.1 – Executar os serviços nas condições estipuladas neste Edital.</w:t>
      </w:r>
    </w:p>
    <w:p w:rsidR="00186E47" w:rsidRDefault="005C2915">
      <w:pPr>
        <w:spacing w:before="57" w:line="240" w:lineRule="auto"/>
        <w:rPr>
          <w:rFonts w:cs="Arial"/>
          <w:szCs w:val="23"/>
        </w:rPr>
      </w:pPr>
      <w:r>
        <w:rPr>
          <w:rFonts w:cs="Arial"/>
          <w:szCs w:val="23"/>
        </w:rPr>
        <w:t>4.2 – Dar atendimento adequado aos usuários e prestar as informações ao Município  sobre os serviços prestados de maneira correta e nos prazos estabelecidos neste Edital.</w:t>
      </w:r>
    </w:p>
    <w:p w:rsidR="00186E47" w:rsidRDefault="005C2915">
      <w:pPr>
        <w:spacing w:before="57" w:line="240" w:lineRule="auto"/>
        <w:rPr>
          <w:rFonts w:cs="Arial"/>
          <w:szCs w:val="23"/>
        </w:rPr>
      </w:pPr>
      <w:r>
        <w:rPr>
          <w:rFonts w:cs="Arial"/>
          <w:szCs w:val="23"/>
        </w:rPr>
        <w:lastRenderedPageBreak/>
        <w:t>4.3 – Manter todas as condições de habilitação exigidas para o credenciamento, durante todo o período em que se mantiver credenciado.</w:t>
      </w:r>
    </w:p>
    <w:p w:rsidR="00186E47" w:rsidRDefault="005C2915">
      <w:pPr>
        <w:spacing w:before="57" w:line="240" w:lineRule="auto"/>
        <w:rPr>
          <w:rFonts w:cs="Arial"/>
          <w:szCs w:val="23"/>
        </w:rPr>
      </w:pPr>
      <w:r>
        <w:rPr>
          <w:rFonts w:cs="Arial"/>
          <w:szCs w:val="23"/>
        </w:rPr>
        <w:t>4.4 – Comunicar o Município, por escrito e com antecedência mínima de 48 horas, os motivos que impossibilitem a execução dos serviços ou quando verificar condições inadequadas ou a iminência de fatos que possuam prejudicar a perfeita prestação dos serviços;</w:t>
      </w:r>
    </w:p>
    <w:p w:rsidR="00186E47" w:rsidRDefault="005C2915">
      <w:pPr>
        <w:spacing w:before="57" w:line="240" w:lineRule="auto"/>
        <w:rPr>
          <w:rFonts w:cs="Arial"/>
          <w:szCs w:val="23"/>
        </w:rPr>
      </w:pPr>
      <w:r>
        <w:rPr>
          <w:rFonts w:cs="Arial"/>
          <w:szCs w:val="23"/>
        </w:rPr>
        <w:t>4.5 – Responsabilizar-se integralmente pela qualidade, responsabilidade técnica e plena execução dos serviços contratados;</w:t>
      </w:r>
    </w:p>
    <w:p w:rsidR="00186E47" w:rsidRDefault="005C2915">
      <w:pPr>
        <w:spacing w:before="57" w:line="240" w:lineRule="auto"/>
        <w:rPr>
          <w:rFonts w:cs="Arial"/>
          <w:szCs w:val="23"/>
        </w:rPr>
      </w:pPr>
      <w:r>
        <w:rPr>
          <w:rFonts w:cs="Arial"/>
          <w:szCs w:val="23"/>
        </w:rPr>
        <w:t xml:space="preserve">4.6 – Disponibilizar apoio técnico necessário, especialmente da área de TI para integração dos sistemas informatizados visando a geração das guias e a arrecadação dos valores objeto desse procedimento. </w:t>
      </w:r>
    </w:p>
    <w:p w:rsidR="00186E47" w:rsidRDefault="005C2915">
      <w:pPr>
        <w:spacing w:before="57" w:line="240" w:lineRule="auto"/>
        <w:rPr>
          <w:rFonts w:cs="Arial"/>
          <w:szCs w:val="23"/>
        </w:rPr>
      </w:pPr>
      <w:r>
        <w:rPr>
          <w:rFonts w:cs="Arial"/>
          <w:szCs w:val="23"/>
        </w:rPr>
        <w:t>4.7 – Fica dispensada a guarda de documento e da entrega de documento físico à convenente quando o recebimento se der em correspondente bancário e/ou casas lotéricas.</w:t>
      </w:r>
    </w:p>
    <w:p w:rsidR="00186E47" w:rsidRDefault="005C2915">
      <w:pPr>
        <w:spacing w:before="57" w:line="240" w:lineRule="auto"/>
        <w:rPr>
          <w:rFonts w:cs="Arial"/>
          <w:szCs w:val="23"/>
        </w:rPr>
      </w:pPr>
      <w:r>
        <w:rPr>
          <w:rFonts w:cs="Arial"/>
          <w:szCs w:val="23"/>
        </w:rPr>
        <w:t>4.8 – É vedado a Instituição Financeira:</w:t>
      </w:r>
    </w:p>
    <w:p w:rsidR="00186E47" w:rsidRDefault="005C2915" w:rsidP="005735ED">
      <w:pPr>
        <w:spacing w:before="57" w:line="240" w:lineRule="auto"/>
        <w:ind w:left="709"/>
        <w:rPr>
          <w:rFonts w:cs="Arial"/>
          <w:szCs w:val="23"/>
        </w:rPr>
      </w:pPr>
      <w:r>
        <w:rPr>
          <w:rFonts w:cs="Arial"/>
          <w:szCs w:val="23"/>
        </w:rPr>
        <w:t>a) Utilizar, revelar ou divulgar, no todo ou em parte, ainda que para uso interno, informações, documentos vinculados à prestação de serviços para o Município;</w:t>
      </w:r>
    </w:p>
    <w:p w:rsidR="00186E47" w:rsidRDefault="005C2915" w:rsidP="005735ED">
      <w:pPr>
        <w:spacing w:before="57" w:line="240" w:lineRule="auto"/>
        <w:ind w:left="709"/>
        <w:rPr>
          <w:rFonts w:cs="Arial"/>
          <w:szCs w:val="23"/>
        </w:rPr>
      </w:pPr>
      <w:r>
        <w:rPr>
          <w:rFonts w:cs="Arial"/>
          <w:szCs w:val="23"/>
        </w:rPr>
        <w:t>b) Cancelar ou debitar valores sem autorização expressa do Município;</w:t>
      </w:r>
    </w:p>
    <w:p w:rsidR="00186E47" w:rsidRDefault="005C2915">
      <w:pPr>
        <w:spacing w:before="57" w:line="240" w:lineRule="auto"/>
        <w:rPr>
          <w:rFonts w:cs="Arial"/>
          <w:szCs w:val="23"/>
        </w:rPr>
      </w:pPr>
      <w:r>
        <w:rPr>
          <w:rFonts w:cs="Arial"/>
          <w:szCs w:val="23"/>
        </w:rPr>
        <w:t>4.9 – Não será considerada como repassada a arrecadação:</w:t>
      </w:r>
    </w:p>
    <w:p w:rsidR="00186E47" w:rsidRDefault="005C2915" w:rsidP="005735ED">
      <w:pPr>
        <w:spacing w:before="57" w:line="240" w:lineRule="auto"/>
        <w:ind w:left="709"/>
        <w:rPr>
          <w:rFonts w:cs="Arial"/>
          <w:szCs w:val="23"/>
        </w:rPr>
      </w:pPr>
      <w:r>
        <w:rPr>
          <w:rFonts w:cs="Arial"/>
          <w:szCs w:val="23"/>
        </w:rPr>
        <w:t xml:space="preserve">a) Enquanto o arquivo das transações remetido pela Instituição Financeira não for recebida pelo Município; </w:t>
      </w:r>
    </w:p>
    <w:p w:rsidR="00186E47" w:rsidRDefault="005C2915" w:rsidP="005735ED">
      <w:pPr>
        <w:spacing w:before="57" w:line="240" w:lineRule="auto"/>
        <w:ind w:left="709"/>
        <w:rPr>
          <w:rFonts w:cs="Arial"/>
          <w:szCs w:val="23"/>
        </w:rPr>
      </w:pPr>
      <w:r>
        <w:rPr>
          <w:rFonts w:cs="Arial"/>
          <w:szCs w:val="23"/>
        </w:rPr>
        <w:t xml:space="preserve">b) Quando o valor constante do arquivo das transações dor diferente do valor registrado no extrato, e enquanto perdurar a irregularidade; </w:t>
      </w:r>
    </w:p>
    <w:p w:rsidR="00186E47" w:rsidRDefault="005C2915">
      <w:pPr>
        <w:spacing w:before="57" w:line="240" w:lineRule="auto"/>
        <w:rPr>
          <w:rFonts w:cs="Arial"/>
          <w:szCs w:val="23"/>
        </w:rPr>
      </w:pPr>
      <w:r>
        <w:rPr>
          <w:rFonts w:cs="Arial"/>
          <w:szCs w:val="23"/>
        </w:rPr>
        <w:t>OBRIGAÇÕES DO MUNICÍPIO</w:t>
      </w:r>
    </w:p>
    <w:p w:rsidR="00186E47" w:rsidRDefault="005C2915">
      <w:pPr>
        <w:spacing w:before="57" w:line="240" w:lineRule="auto"/>
        <w:rPr>
          <w:rFonts w:cs="Arial"/>
          <w:szCs w:val="23"/>
        </w:rPr>
      </w:pPr>
      <w:r>
        <w:rPr>
          <w:rFonts w:cs="Arial"/>
          <w:szCs w:val="23"/>
        </w:rPr>
        <w:t>4.10 – Disponibilizar as guias de todos os tipos de receitas públicas, com a devida identificação através de código de barras, para que estes posteriormente efetuem o pagamento das mesmas.</w:t>
      </w:r>
    </w:p>
    <w:p w:rsidR="00186E47" w:rsidRDefault="005C2915">
      <w:pPr>
        <w:spacing w:before="57" w:line="240" w:lineRule="auto"/>
        <w:rPr>
          <w:rFonts w:cs="Arial"/>
          <w:szCs w:val="23"/>
        </w:rPr>
      </w:pPr>
      <w:r>
        <w:rPr>
          <w:rFonts w:cs="Arial"/>
          <w:szCs w:val="23"/>
        </w:rPr>
        <w:t>4.11 – Enviar à Instituição Financeira Credenciada, arquivo magnético para débito na conta-corrente dos clientes que optaram pelo sistema contendo Convênio, tipo de serviço identificando, com no mínimo 3 (três) dias úteis de antecedência do vencimento.</w:t>
      </w:r>
    </w:p>
    <w:p w:rsidR="00186E47" w:rsidRDefault="005C2915">
      <w:pPr>
        <w:spacing w:before="57" w:line="240" w:lineRule="auto"/>
        <w:rPr>
          <w:rFonts w:cs="Arial"/>
          <w:szCs w:val="23"/>
        </w:rPr>
      </w:pPr>
      <w:r>
        <w:rPr>
          <w:rFonts w:cs="Arial"/>
          <w:szCs w:val="23"/>
        </w:rPr>
        <w:t>4.12 – Manter o arquivo magnético enviado à Instituição Financeira Credenciada para substituição do mesmo.</w:t>
      </w:r>
    </w:p>
    <w:p w:rsidR="00186E47" w:rsidRDefault="005C2915">
      <w:pPr>
        <w:spacing w:before="57" w:line="240" w:lineRule="auto"/>
        <w:rPr>
          <w:rFonts w:cs="Arial"/>
          <w:szCs w:val="23"/>
        </w:rPr>
      </w:pPr>
      <w:r>
        <w:rPr>
          <w:rFonts w:cs="Arial"/>
          <w:szCs w:val="23"/>
        </w:rPr>
        <w:t>4.13 – Encaminhar à Instituição Financeira Credenciada, através de arquivo magnético, todas as alterações que ocorreram no controle de identificação do interessado, bem como as exclusões solicitadas pelo Município.</w:t>
      </w:r>
    </w:p>
    <w:p w:rsidR="00186E47" w:rsidRDefault="005C2915">
      <w:pPr>
        <w:spacing w:before="57" w:line="240" w:lineRule="auto"/>
        <w:rPr>
          <w:rFonts w:cs="Arial"/>
          <w:szCs w:val="23"/>
        </w:rPr>
      </w:pPr>
      <w:r>
        <w:rPr>
          <w:rFonts w:cs="Arial"/>
          <w:szCs w:val="23"/>
        </w:rPr>
        <w:t>4.14 – Fiscalizar o cumprimento das disposições do Contrato e a prestação dos serviços, bem como esclarecer eventuais dúvidas.</w:t>
      </w:r>
    </w:p>
    <w:p w:rsidR="00186E47" w:rsidRDefault="005735ED">
      <w:pPr>
        <w:spacing w:before="57" w:line="240" w:lineRule="auto"/>
        <w:rPr>
          <w:rFonts w:cs="Arial"/>
          <w:color w:val="000000"/>
          <w:szCs w:val="23"/>
          <w:lang w:eastAsia="pt-BR"/>
        </w:rPr>
      </w:pPr>
      <w:r>
        <w:rPr>
          <w:rFonts w:cs="Arial"/>
          <w:color w:val="000000"/>
          <w:szCs w:val="23"/>
          <w:lang w:eastAsia="pt-BR"/>
        </w:rPr>
        <w:t>4.15 – O</w:t>
      </w:r>
      <w:r w:rsidR="005C2915">
        <w:rPr>
          <w:rFonts w:cs="Arial"/>
          <w:color w:val="000000"/>
          <w:szCs w:val="23"/>
          <w:lang w:eastAsia="pt-BR"/>
        </w:rPr>
        <w:t xml:space="preserve"> Município contabilizará as despesas de serviços bancários e as receitas de arrecadação, mediante relatórios gerados a partir dos arquivos de retorno dos dados conforme padrão FEBRABAN.</w:t>
      </w:r>
    </w:p>
    <w:p w:rsidR="00186E47" w:rsidRDefault="005C2915">
      <w:pPr>
        <w:spacing w:before="113"/>
        <w:rPr>
          <w:rFonts w:cs="Arial"/>
          <w:b/>
          <w:bCs/>
          <w:color w:val="000000"/>
          <w:szCs w:val="23"/>
          <w:lang w:eastAsia="pt-BR"/>
        </w:rPr>
      </w:pPr>
      <w:r>
        <w:rPr>
          <w:rFonts w:cs="Arial"/>
          <w:b/>
          <w:bCs/>
          <w:color w:val="000000"/>
          <w:szCs w:val="23"/>
          <w:lang w:eastAsia="pt-BR"/>
        </w:rPr>
        <w:t>CLÁUSULA QUINTA – DA FISCALIZAÇÃO</w:t>
      </w:r>
    </w:p>
    <w:p w:rsidR="00186E47" w:rsidRDefault="005C2915">
      <w:pPr>
        <w:tabs>
          <w:tab w:val="left" w:pos="1425"/>
          <w:tab w:val="right" w:pos="8838"/>
        </w:tabs>
        <w:spacing w:before="113" w:line="240" w:lineRule="auto"/>
        <w:rPr>
          <w:rFonts w:cs="Arial"/>
          <w:color w:val="000000"/>
          <w:szCs w:val="23"/>
        </w:rPr>
      </w:pPr>
      <w:r>
        <w:rPr>
          <w:rFonts w:cs="Arial"/>
          <w:color w:val="000000"/>
          <w:szCs w:val="23"/>
        </w:rPr>
        <w:t xml:space="preserve">5.1 – A prestação de serviços de arrecadação ficará à regulamentação e fiscalização do Município, que poderá determinar a qualquer momento mediante prévia comunicação a Instituição Financeira Credenciada, a realização de inspeções e levantamentos, inclusive </w:t>
      </w:r>
      <w:r>
        <w:rPr>
          <w:rFonts w:cs="Arial"/>
          <w:color w:val="000000"/>
          <w:szCs w:val="23"/>
        </w:rPr>
        <w:lastRenderedPageBreak/>
        <w:t>nas agências integrantes da rede arrecadadora para certificação dos procedimentos de processamento e repasse dos recursos arrecadados.</w:t>
      </w:r>
    </w:p>
    <w:p w:rsidR="00186E47" w:rsidRDefault="005C2915">
      <w:pPr>
        <w:spacing w:before="57"/>
      </w:pPr>
      <w:r>
        <w:rPr>
          <w:rFonts w:cs="Arial"/>
          <w:color w:val="000000"/>
          <w:szCs w:val="23"/>
        </w:rPr>
        <w:t xml:space="preserve">5.2 – </w:t>
      </w:r>
      <w:r>
        <w:rPr>
          <w:rFonts w:cs="Arial"/>
          <w:szCs w:val="23"/>
        </w:rPr>
        <w:t>Compete ao Fiscal do Contrato</w:t>
      </w:r>
      <w:r w:rsidR="00C03F86">
        <w:rPr>
          <w:rFonts w:cs="Arial"/>
          <w:szCs w:val="23"/>
        </w:rPr>
        <w:t xml:space="preserve"> Srº Aelton Gomes de Campos</w:t>
      </w:r>
      <w:r>
        <w:rPr>
          <w:rFonts w:cs="Arial"/>
          <w:szCs w:val="23"/>
        </w:rPr>
        <w:t>:</w:t>
      </w:r>
    </w:p>
    <w:p w:rsidR="00186E47" w:rsidRDefault="005C2915" w:rsidP="00C03F86">
      <w:pPr>
        <w:spacing w:before="57"/>
        <w:ind w:left="709"/>
        <w:rPr>
          <w:rFonts w:cs="Arial"/>
          <w:szCs w:val="23"/>
        </w:rPr>
      </w:pPr>
      <w:r>
        <w:rPr>
          <w:rFonts w:cs="Arial"/>
          <w:szCs w:val="23"/>
        </w:rPr>
        <w:t>a) Embargar no todo ou em parte os serviços, se estes forem executados em desacordo com as condições técnicas exigidas;</w:t>
      </w:r>
    </w:p>
    <w:p w:rsidR="00186E47" w:rsidRDefault="005C2915" w:rsidP="00C03F86">
      <w:pPr>
        <w:spacing w:before="57"/>
        <w:ind w:left="709"/>
        <w:rPr>
          <w:rFonts w:cs="Arial"/>
          <w:szCs w:val="23"/>
        </w:rPr>
      </w:pPr>
      <w:r>
        <w:rPr>
          <w:rFonts w:cs="Arial"/>
          <w:szCs w:val="23"/>
        </w:rPr>
        <w:t>b) Notificar a CREDENCIADA sobre as irregularidades;</w:t>
      </w:r>
    </w:p>
    <w:p w:rsidR="00186E47" w:rsidRDefault="005C2915" w:rsidP="00C03F86">
      <w:pPr>
        <w:spacing w:before="57"/>
        <w:ind w:left="709"/>
        <w:rPr>
          <w:rFonts w:cs="Arial"/>
          <w:szCs w:val="23"/>
        </w:rPr>
      </w:pPr>
      <w:r>
        <w:rPr>
          <w:rFonts w:cs="Arial"/>
          <w:szCs w:val="23"/>
        </w:rPr>
        <w:t>c) Informar o Município, sempre que verificar a inadimplência do contrato por parte da CREDENCIADA, visando à tomada de providências jurídicas.</w:t>
      </w:r>
    </w:p>
    <w:p w:rsidR="00C03F86" w:rsidRDefault="00C03F86" w:rsidP="00C03F86">
      <w:pPr>
        <w:spacing w:before="57"/>
        <w:ind w:left="709"/>
        <w:rPr>
          <w:rFonts w:cs="Arial"/>
          <w:szCs w:val="23"/>
        </w:rPr>
      </w:pPr>
    </w:p>
    <w:p w:rsidR="00186E47" w:rsidRDefault="005C2915">
      <w:pPr>
        <w:spacing w:before="113"/>
        <w:rPr>
          <w:rFonts w:cs="Arial"/>
          <w:b/>
          <w:bCs/>
          <w:szCs w:val="23"/>
        </w:rPr>
      </w:pPr>
      <w:r>
        <w:rPr>
          <w:rFonts w:cs="Arial"/>
          <w:b/>
          <w:bCs/>
          <w:szCs w:val="23"/>
        </w:rPr>
        <w:t>CLÁUSULA SEXTA – DAS PENALIDADES</w:t>
      </w:r>
    </w:p>
    <w:p w:rsidR="00186E47" w:rsidRDefault="005C2915">
      <w:pPr>
        <w:spacing w:before="113"/>
        <w:rPr>
          <w:rFonts w:cs="Arial"/>
          <w:szCs w:val="23"/>
        </w:rPr>
      </w:pPr>
      <w:r>
        <w:rPr>
          <w:rFonts w:cs="Arial"/>
          <w:szCs w:val="23"/>
        </w:rPr>
        <w:t>6.1 – Pela inexecução total ou parcial do presente Termo de Credenciamento a Administração poderá, garantida a prévia defesa, aplicar as seguintes sanções:</w:t>
      </w:r>
    </w:p>
    <w:p w:rsidR="00186E47" w:rsidRDefault="005C2915" w:rsidP="00C03F86">
      <w:pPr>
        <w:spacing w:before="57" w:line="240" w:lineRule="auto"/>
        <w:ind w:left="709"/>
        <w:rPr>
          <w:rFonts w:cs="Arial"/>
          <w:szCs w:val="23"/>
        </w:rPr>
      </w:pPr>
      <w:r>
        <w:rPr>
          <w:rFonts w:cs="Arial"/>
          <w:szCs w:val="23"/>
        </w:rPr>
        <w:t>a) advertência;</w:t>
      </w:r>
    </w:p>
    <w:p w:rsidR="00186E47" w:rsidRDefault="005C2915" w:rsidP="00C03F86">
      <w:pPr>
        <w:spacing w:before="57" w:line="240" w:lineRule="auto"/>
        <w:ind w:left="709"/>
        <w:rPr>
          <w:rFonts w:cs="Arial"/>
          <w:szCs w:val="23"/>
        </w:rPr>
      </w:pPr>
      <w:r>
        <w:rPr>
          <w:rFonts w:cs="Arial"/>
          <w:szCs w:val="23"/>
        </w:rPr>
        <w:t>b) multa de até 20% sobre o valor total contratado.</w:t>
      </w:r>
    </w:p>
    <w:p w:rsidR="00186E47" w:rsidRDefault="005C2915" w:rsidP="00C03F86">
      <w:pPr>
        <w:spacing w:before="57" w:line="240" w:lineRule="auto"/>
        <w:ind w:left="709"/>
        <w:rPr>
          <w:rFonts w:cs="Arial"/>
          <w:szCs w:val="23"/>
        </w:rPr>
      </w:pPr>
      <w:r>
        <w:rPr>
          <w:rFonts w:cs="Arial"/>
          <w:szCs w:val="23"/>
        </w:rPr>
        <w:t>c) suspensão temporária de participação em licitação e impedimento de contratar com a Administração, por prazo não superior a 2 (dois) anos;</w:t>
      </w:r>
    </w:p>
    <w:p w:rsidR="00186E47" w:rsidRDefault="005C2915" w:rsidP="00C03F86">
      <w:pPr>
        <w:spacing w:before="57" w:line="240" w:lineRule="auto"/>
        <w:ind w:left="709"/>
        <w:rPr>
          <w:rFonts w:cs="Arial"/>
          <w:szCs w:val="23"/>
        </w:rPr>
      </w:pPr>
      <w:r>
        <w:rPr>
          <w:rFonts w:cs="Arial"/>
          <w:szCs w:val="23"/>
        </w:rPr>
        <w:t>d) declaração de inidoneidade para licitar ou contratar com a Administração Pública enquanto perdurarem os motivos determinantes da punição ou até que seja promovida a reabilitação, que será concedida sempre que a contratada ressarcir a Administração pelos prejuízos resultantes e após decorrido o prazo da sanção aplicada com base na alínea anterior.</w:t>
      </w:r>
    </w:p>
    <w:p w:rsidR="00186E47" w:rsidRDefault="005C2915">
      <w:pPr>
        <w:pStyle w:val="Corpodetexto"/>
        <w:tabs>
          <w:tab w:val="left" w:pos="1425"/>
          <w:tab w:val="center" w:pos="4419"/>
          <w:tab w:val="right" w:pos="8838"/>
        </w:tabs>
        <w:spacing w:before="57" w:after="0" w:line="240" w:lineRule="auto"/>
        <w:rPr>
          <w:rFonts w:cs="Arial"/>
          <w:bCs/>
          <w:color w:val="000000"/>
          <w:szCs w:val="23"/>
        </w:rPr>
      </w:pPr>
      <w:r>
        <w:rPr>
          <w:rFonts w:cs="Arial"/>
          <w:bCs/>
          <w:color w:val="000000"/>
          <w:szCs w:val="23"/>
        </w:rPr>
        <w:t>6.2 – As sanções previstas nas alíneas “a”, “c” e “d”, poderão ser aplicadas cumulativamente com a da alínea “b”, facultada a defesa prévia do interessado, no prazo de 5 (cinco) dias úteis.</w:t>
      </w:r>
    </w:p>
    <w:p w:rsidR="00186E47" w:rsidRDefault="005C2915">
      <w:pPr>
        <w:tabs>
          <w:tab w:val="left" w:pos="1425"/>
          <w:tab w:val="center" w:pos="4419"/>
          <w:tab w:val="right" w:pos="8838"/>
        </w:tabs>
        <w:spacing w:before="57" w:line="240" w:lineRule="auto"/>
        <w:rPr>
          <w:rFonts w:cs="Arial"/>
          <w:bCs/>
          <w:color w:val="000000"/>
          <w:szCs w:val="23"/>
        </w:rPr>
      </w:pPr>
      <w:r>
        <w:rPr>
          <w:rFonts w:cs="Arial"/>
          <w:bCs/>
          <w:color w:val="000000"/>
          <w:szCs w:val="23"/>
        </w:rPr>
        <w:t>6.3 – A empresa que for descredenciada por irregularidades, ficará impedida de se credenciar novamente pelo período de até 5 (cinco) anos.</w:t>
      </w:r>
    </w:p>
    <w:p w:rsidR="00186E47" w:rsidRDefault="005C2915">
      <w:pPr>
        <w:tabs>
          <w:tab w:val="left" w:pos="1425"/>
          <w:tab w:val="center" w:pos="4419"/>
          <w:tab w:val="right" w:pos="8838"/>
        </w:tabs>
        <w:spacing w:before="113" w:line="240" w:lineRule="auto"/>
        <w:rPr>
          <w:rFonts w:cs="Arial"/>
          <w:b/>
          <w:bCs/>
          <w:color w:val="000000"/>
          <w:szCs w:val="23"/>
        </w:rPr>
      </w:pPr>
      <w:r>
        <w:rPr>
          <w:rFonts w:cs="Arial"/>
          <w:b/>
          <w:bCs/>
          <w:color w:val="000000"/>
          <w:szCs w:val="23"/>
        </w:rPr>
        <w:t xml:space="preserve">CLÁUSULA SÉTIMA – DO DESCREDENCIAMENTO E RESCISÃO </w:t>
      </w:r>
    </w:p>
    <w:p w:rsidR="00186E47" w:rsidRDefault="005C2915">
      <w:pPr>
        <w:pStyle w:val="Cabealho"/>
        <w:widowControl w:val="0"/>
        <w:tabs>
          <w:tab w:val="clear" w:pos="4677"/>
          <w:tab w:val="clear" w:pos="9355"/>
          <w:tab w:val="left" w:pos="1425"/>
          <w:tab w:val="right" w:pos="8838"/>
        </w:tabs>
        <w:spacing w:before="113" w:line="240" w:lineRule="auto"/>
        <w:rPr>
          <w:rFonts w:cs="Arial"/>
          <w:szCs w:val="23"/>
        </w:rPr>
      </w:pPr>
      <w:r>
        <w:rPr>
          <w:rFonts w:cs="Arial"/>
          <w:szCs w:val="23"/>
        </w:rPr>
        <w:t>7.1 – O credenciamento tem caráter precário. A qualquer momento, a credenciada pode solicitar seu descredenciamento, caso não tenha mais interesse. Ademais, a credenciada ou a Administração podem denunciar o credenciamento, caso seja constatada qualquer irregularidade na observância e cumprimento das normas fixadas neste edital ou na legislação pertinente.</w:t>
      </w:r>
    </w:p>
    <w:p w:rsidR="00186E47" w:rsidRDefault="005C2915">
      <w:pPr>
        <w:pStyle w:val="Cabealho"/>
        <w:widowControl w:val="0"/>
        <w:tabs>
          <w:tab w:val="clear" w:pos="4677"/>
          <w:tab w:val="clear" w:pos="9355"/>
          <w:tab w:val="left" w:pos="1425"/>
          <w:tab w:val="right" w:pos="8838"/>
        </w:tabs>
        <w:spacing w:before="113" w:line="240" w:lineRule="auto"/>
        <w:rPr>
          <w:rFonts w:cs="Arial"/>
          <w:szCs w:val="23"/>
        </w:rPr>
      </w:pPr>
      <w:r>
        <w:rPr>
          <w:rFonts w:cs="Arial"/>
          <w:szCs w:val="23"/>
        </w:rPr>
        <w:t>7.2 – A credenciada que desejar iniciar o procedimento de descredenciamento deverá solicitá-lo mediante instrumento escrito e protocolizado em horário de expedien</w:t>
      </w:r>
      <w:r w:rsidR="00C03F86">
        <w:rPr>
          <w:rFonts w:cs="Arial"/>
          <w:szCs w:val="23"/>
        </w:rPr>
        <w:t xml:space="preserve">te no Departamento de </w:t>
      </w:r>
      <w:r>
        <w:rPr>
          <w:rFonts w:cs="Arial"/>
          <w:szCs w:val="23"/>
        </w:rPr>
        <w:t xml:space="preserve">Licitações, localizado na sede deste Município </w:t>
      </w:r>
      <w:r w:rsidR="00C03F86">
        <w:rPr>
          <w:rFonts w:cs="Arial"/>
          <w:szCs w:val="23"/>
        </w:rPr>
        <w:t>.</w:t>
      </w:r>
    </w:p>
    <w:p w:rsidR="00186E47" w:rsidRDefault="005C2915">
      <w:pPr>
        <w:pStyle w:val="Cabealho"/>
        <w:widowControl w:val="0"/>
        <w:tabs>
          <w:tab w:val="clear" w:pos="4677"/>
          <w:tab w:val="clear" w:pos="9355"/>
          <w:tab w:val="left" w:pos="1425"/>
          <w:tab w:val="right" w:pos="8838"/>
        </w:tabs>
        <w:spacing w:before="113" w:line="240" w:lineRule="auto"/>
        <w:rPr>
          <w:rFonts w:cs="Arial"/>
          <w:szCs w:val="23"/>
        </w:rPr>
      </w:pPr>
      <w:r>
        <w:rPr>
          <w:rFonts w:cs="Arial"/>
          <w:szCs w:val="23"/>
        </w:rPr>
        <w:t>7.3 – A Administração pode, a qualquer momento, realizar o descredenciamento se:</w:t>
      </w:r>
    </w:p>
    <w:p w:rsidR="00186E47" w:rsidRDefault="00C03F86" w:rsidP="00C03F86">
      <w:pPr>
        <w:pStyle w:val="Cabealho"/>
        <w:widowControl w:val="0"/>
        <w:tabs>
          <w:tab w:val="clear" w:pos="4677"/>
          <w:tab w:val="clear" w:pos="9355"/>
          <w:tab w:val="left" w:pos="1425"/>
          <w:tab w:val="right" w:pos="8838"/>
        </w:tabs>
        <w:spacing w:before="113" w:line="240" w:lineRule="auto"/>
        <w:ind w:left="709"/>
        <w:rPr>
          <w:rFonts w:cs="Arial"/>
          <w:szCs w:val="23"/>
        </w:rPr>
      </w:pPr>
      <w:r>
        <w:rPr>
          <w:rFonts w:cs="Arial"/>
          <w:szCs w:val="23"/>
        </w:rPr>
        <w:t>I – A</w:t>
      </w:r>
      <w:r w:rsidR="005C2915">
        <w:rPr>
          <w:rFonts w:cs="Arial"/>
          <w:szCs w:val="23"/>
        </w:rPr>
        <w:t xml:space="preserve"> credenciada executar os serviços com impropriedade explícita; e</w:t>
      </w:r>
    </w:p>
    <w:p w:rsidR="00186E47" w:rsidRDefault="00C03F86" w:rsidP="00C03F86">
      <w:pPr>
        <w:pStyle w:val="Cabealho"/>
        <w:widowControl w:val="0"/>
        <w:tabs>
          <w:tab w:val="clear" w:pos="4677"/>
          <w:tab w:val="clear" w:pos="9355"/>
          <w:tab w:val="left" w:pos="1425"/>
          <w:tab w:val="right" w:pos="8838"/>
        </w:tabs>
        <w:spacing w:before="113" w:line="240" w:lineRule="auto"/>
        <w:ind w:left="709"/>
        <w:rPr>
          <w:rFonts w:cs="Arial"/>
          <w:szCs w:val="23"/>
        </w:rPr>
      </w:pPr>
      <w:r>
        <w:rPr>
          <w:rFonts w:cs="Arial"/>
          <w:szCs w:val="23"/>
        </w:rPr>
        <w:t>II – A</w:t>
      </w:r>
      <w:r w:rsidR="005C2915">
        <w:rPr>
          <w:rFonts w:cs="Arial"/>
          <w:szCs w:val="23"/>
        </w:rPr>
        <w:t>pós haver confirmado o recebimento da mensagem eletrônica, a credenciada afirmar desinteresse em executá-lo, sem justificativa plausível.</w:t>
      </w:r>
    </w:p>
    <w:p w:rsidR="00186E47" w:rsidRDefault="005C2915">
      <w:pPr>
        <w:pStyle w:val="Cabealho"/>
        <w:widowControl w:val="0"/>
        <w:tabs>
          <w:tab w:val="clear" w:pos="4677"/>
          <w:tab w:val="clear" w:pos="9355"/>
          <w:tab w:val="left" w:pos="1425"/>
          <w:tab w:val="right" w:pos="8838"/>
        </w:tabs>
        <w:spacing w:before="113" w:line="240" w:lineRule="auto"/>
        <w:rPr>
          <w:rFonts w:cs="Arial"/>
          <w:szCs w:val="23"/>
        </w:rPr>
      </w:pPr>
      <w:r>
        <w:rPr>
          <w:rFonts w:cs="Arial"/>
          <w:szCs w:val="23"/>
        </w:rPr>
        <w:t>7.4 – Fica facultada a defesa prévia a credenciada, a ser apresentada no prazo de 5 (cinco) dias úteis, contados da notificação de descredenciamento pela Administração, adotando os seguintes procedimentos:</w:t>
      </w:r>
    </w:p>
    <w:p w:rsidR="00186E47" w:rsidRDefault="005C2915" w:rsidP="00C03F86">
      <w:pPr>
        <w:pStyle w:val="Cabealho"/>
        <w:widowControl w:val="0"/>
        <w:tabs>
          <w:tab w:val="clear" w:pos="4677"/>
          <w:tab w:val="clear" w:pos="9355"/>
          <w:tab w:val="left" w:pos="1425"/>
          <w:tab w:val="right" w:pos="8838"/>
        </w:tabs>
        <w:spacing w:before="113" w:line="240" w:lineRule="auto"/>
        <w:ind w:left="567"/>
      </w:pPr>
      <w:r>
        <w:rPr>
          <w:rFonts w:cs="Arial"/>
          <w:szCs w:val="23"/>
        </w:rPr>
        <w:lastRenderedPageBreak/>
        <w:t xml:space="preserve">I – encaminhar defesa prévia, endereçada ao município de </w:t>
      </w:r>
      <w:r w:rsidR="001F6509">
        <w:rPr>
          <w:rFonts w:cs="Arial"/>
          <w:szCs w:val="23"/>
        </w:rPr>
        <w:t>Monte Carlo</w:t>
      </w:r>
      <w:r>
        <w:rPr>
          <w:rFonts w:cs="Arial"/>
          <w:color w:val="000000"/>
          <w:szCs w:val="23"/>
        </w:rPr>
        <w:t>,</w:t>
      </w:r>
      <w:r>
        <w:rPr>
          <w:rFonts w:cs="Arial"/>
          <w:szCs w:val="23"/>
        </w:rPr>
        <w:t xml:space="preserve"> mediante instrumento escrito no endereço já mencionado.</w:t>
      </w:r>
    </w:p>
    <w:p w:rsidR="00186E47" w:rsidRDefault="005C2915" w:rsidP="00C03F86">
      <w:pPr>
        <w:pStyle w:val="Cabealho"/>
        <w:widowControl w:val="0"/>
        <w:tabs>
          <w:tab w:val="clear" w:pos="4677"/>
          <w:tab w:val="clear" w:pos="9355"/>
          <w:tab w:val="left" w:pos="1425"/>
          <w:tab w:val="right" w:pos="8838"/>
        </w:tabs>
        <w:spacing w:before="113" w:line="240" w:lineRule="auto"/>
        <w:ind w:left="567"/>
        <w:rPr>
          <w:rFonts w:cs="Arial"/>
          <w:szCs w:val="23"/>
        </w:rPr>
      </w:pPr>
      <w:r>
        <w:rPr>
          <w:rFonts w:cs="Arial"/>
          <w:szCs w:val="23"/>
        </w:rPr>
        <w:t>II – devendo constar, no mínimo:</w:t>
      </w:r>
    </w:p>
    <w:p w:rsidR="00186E47" w:rsidRDefault="005C2915" w:rsidP="00C03F86">
      <w:pPr>
        <w:pStyle w:val="Cabealho"/>
        <w:widowControl w:val="0"/>
        <w:tabs>
          <w:tab w:val="clear" w:pos="4677"/>
          <w:tab w:val="clear" w:pos="9355"/>
          <w:tab w:val="left" w:pos="1425"/>
          <w:tab w:val="right" w:pos="8838"/>
        </w:tabs>
        <w:spacing w:before="113" w:line="240" w:lineRule="auto"/>
        <w:ind w:left="1134"/>
        <w:rPr>
          <w:rFonts w:cs="Arial"/>
          <w:szCs w:val="23"/>
        </w:rPr>
      </w:pPr>
      <w:r>
        <w:rPr>
          <w:rFonts w:cs="Arial"/>
          <w:szCs w:val="23"/>
        </w:rPr>
        <w:t>a) identificação do motivo pelo qual foi descredenciada;</w:t>
      </w:r>
    </w:p>
    <w:p w:rsidR="00186E47" w:rsidRDefault="005C2915" w:rsidP="00C03F86">
      <w:pPr>
        <w:pStyle w:val="Cabealho"/>
        <w:widowControl w:val="0"/>
        <w:tabs>
          <w:tab w:val="clear" w:pos="4677"/>
          <w:tab w:val="clear" w:pos="9355"/>
          <w:tab w:val="left" w:pos="1425"/>
          <w:tab w:val="right" w:pos="8838"/>
        </w:tabs>
        <w:spacing w:before="113" w:line="240" w:lineRule="auto"/>
        <w:ind w:left="1134"/>
        <w:rPr>
          <w:rFonts w:cs="Arial"/>
          <w:szCs w:val="23"/>
        </w:rPr>
      </w:pPr>
      <w:r>
        <w:rPr>
          <w:rFonts w:cs="Arial"/>
          <w:szCs w:val="23"/>
        </w:rPr>
        <w:t>b) justificativa plausível para os fatos apurados;</w:t>
      </w:r>
    </w:p>
    <w:p w:rsidR="00186E47" w:rsidRDefault="005C2915" w:rsidP="00C03F86">
      <w:pPr>
        <w:pStyle w:val="Cabealho"/>
        <w:widowControl w:val="0"/>
        <w:tabs>
          <w:tab w:val="clear" w:pos="4677"/>
          <w:tab w:val="clear" w:pos="9355"/>
          <w:tab w:val="left" w:pos="1425"/>
          <w:tab w:val="right" w:pos="8838"/>
        </w:tabs>
        <w:spacing w:before="113" w:line="240" w:lineRule="auto"/>
        <w:ind w:left="1134"/>
        <w:rPr>
          <w:rFonts w:cs="Arial"/>
          <w:szCs w:val="23"/>
        </w:rPr>
      </w:pPr>
      <w:r>
        <w:rPr>
          <w:rFonts w:cs="Arial"/>
          <w:szCs w:val="23"/>
        </w:rPr>
        <w:t>c) documentação comprobatória, quando for o caso; e</w:t>
      </w:r>
    </w:p>
    <w:p w:rsidR="00186E47" w:rsidRDefault="005C2915" w:rsidP="00C03F86">
      <w:pPr>
        <w:pStyle w:val="Cabealho"/>
        <w:widowControl w:val="0"/>
        <w:tabs>
          <w:tab w:val="clear" w:pos="4677"/>
          <w:tab w:val="clear" w:pos="9355"/>
          <w:tab w:val="left" w:pos="1425"/>
          <w:tab w:val="right" w:pos="8838"/>
        </w:tabs>
        <w:spacing w:before="113" w:line="240" w:lineRule="auto"/>
        <w:ind w:left="1134"/>
        <w:rPr>
          <w:rFonts w:cs="Arial"/>
          <w:szCs w:val="23"/>
        </w:rPr>
      </w:pPr>
      <w:r>
        <w:rPr>
          <w:rFonts w:cs="Arial"/>
          <w:szCs w:val="23"/>
        </w:rPr>
        <w:t>d) indicação do novo prazo a ser cumprido, quando for o caso.</w:t>
      </w:r>
    </w:p>
    <w:p w:rsidR="00186E47" w:rsidRDefault="005C2915" w:rsidP="00C03F86">
      <w:pPr>
        <w:pStyle w:val="Cabealho"/>
        <w:widowControl w:val="0"/>
        <w:tabs>
          <w:tab w:val="clear" w:pos="4677"/>
          <w:tab w:val="clear" w:pos="9355"/>
          <w:tab w:val="left" w:pos="1425"/>
          <w:tab w:val="right" w:pos="8838"/>
        </w:tabs>
        <w:spacing w:before="113" w:line="240" w:lineRule="auto"/>
        <w:ind w:left="567"/>
        <w:rPr>
          <w:rFonts w:cs="Arial"/>
          <w:szCs w:val="23"/>
        </w:rPr>
      </w:pPr>
      <w:r>
        <w:rPr>
          <w:rFonts w:cs="Arial"/>
          <w:szCs w:val="23"/>
        </w:rPr>
        <w:t>II</w:t>
      </w:r>
      <w:r w:rsidR="00C03F86">
        <w:rPr>
          <w:rFonts w:cs="Arial"/>
          <w:szCs w:val="23"/>
        </w:rPr>
        <w:t>I</w:t>
      </w:r>
      <w:r>
        <w:rPr>
          <w:rFonts w:cs="Arial"/>
          <w:szCs w:val="23"/>
        </w:rPr>
        <w:t xml:space="preserve"> – o(s) pedido(s) de defesa prévia, em conformidade com o disposto no inciso anterior, será(ão) apreciado(s) com base na justificativa apresentada, na documentação acostada e no interesse público envolvido, ficando a critério da Administração seu deferimento;</w:t>
      </w:r>
    </w:p>
    <w:p w:rsidR="00186E47" w:rsidRDefault="00C03F86" w:rsidP="00C03F86">
      <w:pPr>
        <w:pStyle w:val="Cabealho"/>
        <w:widowControl w:val="0"/>
        <w:tabs>
          <w:tab w:val="clear" w:pos="4677"/>
          <w:tab w:val="clear" w:pos="9355"/>
          <w:tab w:val="left" w:pos="1425"/>
          <w:tab w:val="right" w:pos="8838"/>
        </w:tabs>
        <w:spacing w:before="113" w:line="240" w:lineRule="auto"/>
        <w:ind w:left="567"/>
        <w:rPr>
          <w:rFonts w:cs="Arial"/>
          <w:szCs w:val="23"/>
        </w:rPr>
      </w:pPr>
      <w:r>
        <w:rPr>
          <w:rFonts w:cs="Arial"/>
          <w:szCs w:val="23"/>
        </w:rPr>
        <w:t>IV</w:t>
      </w:r>
      <w:r w:rsidR="005C2915">
        <w:rPr>
          <w:rFonts w:cs="Arial"/>
          <w:szCs w:val="23"/>
        </w:rPr>
        <w:t xml:space="preserve"> – serão considerados intempestivos os pedidos de defesa prévia, efetuados após a expiração do prazo estabelecido; e</w:t>
      </w:r>
    </w:p>
    <w:p w:rsidR="00186E47" w:rsidRDefault="005C2915" w:rsidP="00C03F86">
      <w:pPr>
        <w:pStyle w:val="Cabealho"/>
        <w:widowControl w:val="0"/>
        <w:tabs>
          <w:tab w:val="clear" w:pos="4677"/>
          <w:tab w:val="clear" w:pos="9355"/>
          <w:tab w:val="left" w:pos="1425"/>
          <w:tab w:val="right" w:pos="8838"/>
        </w:tabs>
        <w:spacing w:before="113" w:line="240" w:lineRule="auto"/>
        <w:ind w:left="567"/>
        <w:rPr>
          <w:rFonts w:cs="Arial"/>
          <w:szCs w:val="23"/>
        </w:rPr>
      </w:pPr>
      <w:r>
        <w:rPr>
          <w:rFonts w:cs="Arial"/>
          <w:szCs w:val="23"/>
        </w:rPr>
        <w:t>V – o não-cumprimento do disposto nos incisos anteriores facultará a adoção de medidas objetivando o DESCREDENCIAMENTO, incorrendo a credenciada, conforme o caso, às sanções administrativas cabíveis.</w:t>
      </w:r>
    </w:p>
    <w:p w:rsidR="00186E47" w:rsidRDefault="005C2915">
      <w:pPr>
        <w:pStyle w:val="Cabealho"/>
        <w:widowControl w:val="0"/>
        <w:tabs>
          <w:tab w:val="clear" w:pos="4677"/>
          <w:tab w:val="clear" w:pos="9355"/>
          <w:tab w:val="left" w:pos="1425"/>
          <w:tab w:val="right" w:pos="8838"/>
        </w:tabs>
        <w:spacing w:before="113" w:line="240" w:lineRule="auto"/>
        <w:rPr>
          <w:rFonts w:cs="Arial"/>
          <w:szCs w:val="23"/>
        </w:rPr>
      </w:pPr>
      <w:r>
        <w:rPr>
          <w:rFonts w:cs="Arial"/>
          <w:szCs w:val="23"/>
        </w:rPr>
        <w:t>7.5 – Oportunizado o contraditório e a ampla defesa à credenciada, e após decisão final da Autoridade Superior, o descredenciamento será publicado.</w:t>
      </w:r>
    </w:p>
    <w:p w:rsidR="00186E47" w:rsidRDefault="005C2915">
      <w:pPr>
        <w:pStyle w:val="Cabealho"/>
        <w:widowControl w:val="0"/>
        <w:tabs>
          <w:tab w:val="clear" w:pos="4677"/>
          <w:tab w:val="clear" w:pos="9355"/>
          <w:tab w:val="left" w:pos="1425"/>
          <w:tab w:val="right" w:pos="8838"/>
        </w:tabs>
        <w:spacing w:before="113" w:line="240" w:lineRule="auto"/>
        <w:rPr>
          <w:rFonts w:eastAsia="Arial" w:cs="Arial"/>
        </w:rPr>
      </w:pPr>
      <w:r>
        <w:rPr>
          <w:rFonts w:eastAsia="Arial" w:cs="Arial"/>
        </w:rPr>
        <w:t xml:space="preserve">São motivos para rescisão do contrato: </w:t>
      </w:r>
    </w:p>
    <w:p w:rsidR="00186E47" w:rsidRDefault="005C2915" w:rsidP="00C03F86">
      <w:pPr>
        <w:ind w:left="567"/>
        <w:rPr>
          <w:rFonts w:eastAsia="Arial" w:cs="Arial"/>
        </w:rPr>
      </w:pPr>
      <w:r>
        <w:rPr>
          <w:rFonts w:eastAsia="Arial" w:cs="Arial"/>
        </w:rPr>
        <w:t>a) a prática de ato ou omissão na prestação do serviço em desacordo com o Edital;</w:t>
      </w:r>
    </w:p>
    <w:p w:rsidR="00186E47" w:rsidRDefault="005C2915" w:rsidP="00C03F86">
      <w:pPr>
        <w:ind w:left="567"/>
        <w:rPr>
          <w:rFonts w:eastAsia="Arial" w:cs="Arial"/>
        </w:rPr>
      </w:pPr>
      <w:r>
        <w:rPr>
          <w:rFonts w:eastAsia="Arial" w:cs="Arial"/>
        </w:rPr>
        <w:t>b) cobrança extra do serviço;</w:t>
      </w:r>
    </w:p>
    <w:p w:rsidR="00186E47" w:rsidRDefault="005C2915" w:rsidP="00C03F86">
      <w:pPr>
        <w:ind w:left="567"/>
        <w:rPr>
          <w:rFonts w:eastAsia="Arial" w:cs="Arial"/>
        </w:rPr>
      </w:pPr>
      <w:r>
        <w:rPr>
          <w:rFonts w:eastAsia="Arial" w:cs="Arial"/>
        </w:rPr>
        <w:t>c) avaliação insuficiente dos usuários do serviço.</w:t>
      </w:r>
    </w:p>
    <w:p w:rsidR="00186E47" w:rsidRDefault="005C2915" w:rsidP="00C03F86">
      <w:pPr>
        <w:ind w:left="567"/>
        <w:rPr>
          <w:rFonts w:eastAsia="Arial" w:cs="Arial"/>
        </w:rPr>
      </w:pPr>
      <w:r>
        <w:rPr>
          <w:rFonts w:eastAsia="Arial" w:cs="Arial"/>
        </w:rPr>
        <w:t>d) inexecução total ou parcial, independente de qualquer notificação judicial ou extrajudicial;</w:t>
      </w:r>
    </w:p>
    <w:p w:rsidR="00186E47" w:rsidRDefault="005C2915" w:rsidP="00C03F86">
      <w:pPr>
        <w:ind w:left="567"/>
        <w:rPr>
          <w:rFonts w:eastAsia="Arial" w:cs="Arial"/>
        </w:rPr>
      </w:pPr>
      <w:r>
        <w:rPr>
          <w:rFonts w:eastAsia="Arial" w:cs="Arial"/>
        </w:rPr>
        <w:t>e) os motivos enumerados no art. 78 da Lei nº 8666/93;</w:t>
      </w:r>
    </w:p>
    <w:p w:rsidR="00186E47" w:rsidRDefault="005C2915">
      <w:r>
        <w:rPr>
          <w:rFonts w:eastAsia="Arial" w:cs="Arial"/>
          <w:szCs w:val="23"/>
        </w:rPr>
        <w:t xml:space="preserve">7.6 – </w:t>
      </w:r>
      <w:r>
        <w:rPr>
          <w:rFonts w:eastAsia="Arial" w:cs="Arial"/>
        </w:rPr>
        <w:t>A rescisão garante à Administração o disposto no art. 80 da Lei 8.666/93.</w:t>
      </w:r>
    </w:p>
    <w:p w:rsidR="00186E47" w:rsidRDefault="005C2915">
      <w:pPr>
        <w:widowControl w:val="0"/>
        <w:tabs>
          <w:tab w:val="left" w:pos="1425"/>
          <w:tab w:val="right" w:pos="8838"/>
        </w:tabs>
        <w:spacing w:before="113" w:line="240" w:lineRule="auto"/>
        <w:rPr>
          <w:rFonts w:eastAsia="Arial" w:cs="Arial"/>
          <w:szCs w:val="23"/>
        </w:rPr>
      </w:pPr>
      <w:r>
        <w:rPr>
          <w:rFonts w:eastAsia="Arial" w:cs="Arial"/>
          <w:szCs w:val="23"/>
        </w:rPr>
        <w:t>7.7 – A qualquer tempo a Administração poderá descredenciar a interessada por violação às cláusulas contratuais e editalícias, sem que caiba direito à indenização ou reembolso, garantidos os direitos do contraditório e da ampla defesa.</w:t>
      </w:r>
    </w:p>
    <w:p w:rsidR="00186E47" w:rsidRDefault="005C2915">
      <w:pPr>
        <w:spacing w:before="113"/>
        <w:rPr>
          <w:rFonts w:cs="Arial"/>
          <w:b/>
          <w:bCs/>
          <w:szCs w:val="23"/>
        </w:rPr>
      </w:pPr>
      <w:r>
        <w:rPr>
          <w:rFonts w:cs="Arial"/>
          <w:b/>
          <w:bCs/>
          <w:szCs w:val="23"/>
        </w:rPr>
        <w:t>CLÁUSULA OITAVA – DA REGÊNCIA E DA VINCULAÇÃO</w:t>
      </w:r>
    </w:p>
    <w:p w:rsidR="00186E47" w:rsidRDefault="005C2915">
      <w:pPr>
        <w:spacing w:before="113"/>
        <w:rPr>
          <w:rFonts w:cs="Arial"/>
          <w:szCs w:val="23"/>
        </w:rPr>
      </w:pPr>
      <w:r>
        <w:rPr>
          <w:rFonts w:cs="Arial"/>
          <w:szCs w:val="23"/>
        </w:rPr>
        <w:t xml:space="preserve">8.1 – O presente Termo de Credenciamento rege-se pelas cláusulas nele constantes, pelas demais especificações do Processo Administrativo nº </w:t>
      </w:r>
      <w:r w:rsidR="00500CAD">
        <w:rPr>
          <w:rFonts w:cs="Arial"/>
          <w:szCs w:val="23"/>
        </w:rPr>
        <w:t>0078</w:t>
      </w:r>
      <w:r>
        <w:rPr>
          <w:rFonts w:cs="Arial"/>
          <w:szCs w:val="23"/>
        </w:rPr>
        <w:t>/202</w:t>
      </w:r>
      <w:r w:rsidR="00C03F86">
        <w:rPr>
          <w:rFonts w:cs="Arial"/>
          <w:szCs w:val="23"/>
        </w:rPr>
        <w:t>3</w:t>
      </w:r>
      <w:r>
        <w:rPr>
          <w:rFonts w:cs="Arial"/>
          <w:szCs w:val="23"/>
        </w:rPr>
        <w:t xml:space="preserve"> – Chamada Pública nº </w:t>
      </w:r>
      <w:r w:rsidR="00500CAD">
        <w:rPr>
          <w:rFonts w:cs="Arial"/>
          <w:szCs w:val="23"/>
        </w:rPr>
        <w:t>0001</w:t>
      </w:r>
      <w:r w:rsidR="00C03F86">
        <w:rPr>
          <w:rFonts w:cs="Arial"/>
          <w:szCs w:val="23"/>
        </w:rPr>
        <w:t>/2023</w:t>
      </w:r>
      <w:r>
        <w:rPr>
          <w:rFonts w:cs="Arial"/>
          <w:szCs w:val="23"/>
        </w:rPr>
        <w:t>, pelas disposições constantes da Lei nº 8.666/93 e suas alterações.</w:t>
      </w:r>
    </w:p>
    <w:p w:rsidR="00186E47" w:rsidRDefault="005C2915">
      <w:pPr>
        <w:spacing w:before="113"/>
        <w:rPr>
          <w:rFonts w:cs="Arial"/>
          <w:b/>
          <w:bCs/>
          <w:szCs w:val="23"/>
        </w:rPr>
      </w:pPr>
      <w:r>
        <w:rPr>
          <w:rFonts w:cs="Arial"/>
          <w:b/>
          <w:bCs/>
          <w:szCs w:val="23"/>
        </w:rPr>
        <w:t xml:space="preserve">CLÁUSULA NONA – DAS NORMAS E PRECEITOS COMPLEMENTARES </w:t>
      </w:r>
    </w:p>
    <w:p w:rsidR="00186E47" w:rsidRDefault="005C2915">
      <w:pPr>
        <w:widowControl w:val="0"/>
        <w:tabs>
          <w:tab w:val="left" w:pos="1425"/>
          <w:tab w:val="right" w:pos="8838"/>
        </w:tabs>
        <w:spacing w:before="113"/>
        <w:rPr>
          <w:rFonts w:cs="Arial"/>
          <w:szCs w:val="23"/>
        </w:rPr>
      </w:pPr>
      <w:r>
        <w:rPr>
          <w:rFonts w:cs="Arial"/>
          <w:szCs w:val="23"/>
        </w:rPr>
        <w:t>9.1 – Aplicam-se a execução deste instrumento e aos casos omissos as normas da Lei 8.666/93 e alterações, os preceitos do direito público, os princípios da Teoria Geral dos Contratos e as disposições do direito privado.</w:t>
      </w:r>
    </w:p>
    <w:p w:rsidR="00186E47" w:rsidRDefault="005C2915">
      <w:pPr>
        <w:spacing w:before="113"/>
      </w:pPr>
      <w:r>
        <w:rPr>
          <w:b/>
          <w:bCs/>
          <w:szCs w:val="23"/>
        </w:rPr>
        <w:lastRenderedPageBreak/>
        <w:t>CLÁUSULA DÉCIMA – DAS DISPOSIÇÕES GERAIS</w:t>
      </w:r>
      <w:r>
        <w:rPr>
          <w:szCs w:val="23"/>
        </w:rPr>
        <w:t xml:space="preserve"> </w:t>
      </w:r>
    </w:p>
    <w:p w:rsidR="00186E47" w:rsidRDefault="005C2915">
      <w:pPr>
        <w:widowControl w:val="0"/>
        <w:tabs>
          <w:tab w:val="left" w:pos="1425"/>
          <w:tab w:val="right" w:pos="8838"/>
        </w:tabs>
        <w:spacing w:before="57" w:line="240" w:lineRule="auto"/>
        <w:rPr>
          <w:rFonts w:cs="Arial"/>
          <w:szCs w:val="23"/>
        </w:rPr>
      </w:pPr>
      <w:r>
        <w:rPr>
          <w:rFonts w:cs="Arial"/>
          <w:szCs w:val="23"/>
        </w:rPr>
        <w:t>10.1 – A Credenciada fica obrigada a manter todas as condições de habilitação e qualificação exigidas para credenciamento, durante toda a vigência do Termo de Credenciamento.</w:t>
      </w:r>
    </w:p>
    <w:p w:rsidR="00186E47" w:rsidRDefault="005C2915">
      <w:pPr>
        <w:pStyle w:val="Cabealho"/>
        <w:widowControl w:val="0"/>
        <w:tabs>
          <w:tab w:val="clear" w:pos="4677"/>
          <w:tab w:val="clear" w:pos="9355"/>
          <w:tab w:val="left" w:pos="1425"/>
          <w:tab w:val="right" w:pos="8838"/>
        </w:tabs>
        <w:spacing w:before="113" w:line="240" w:lineRule="auto"/>
        <w:rPr>
          <w:rFonts w:cs="Arial"/>
          <w:szCs w:val="23"/>
        </w:rPr>
      </w:pPr>
      <w:r>
        <w:rPr>
          <w:rFonts w:cs="Arial"/>
          <w:szCs w:val="23"/>
        </w:rPr>
        <w:t>10.2 – Nenhuma indenização será devida aos proponentes pela apresentação de documentos relativos a este credenciamento.</w:t>
      </w:r>
    </w:p>
    <w:p w:rsidR="00186E47" w:rsidRDefault="005C2915">
      <w:pPr>
        <w:pStyle w:val="Cabealho"/>
        <w:widowControl w:val="0"/>
        <w:tabs>
          <w:tab w:val="clear" w:pos="4677"/>
          <w:tab w:val="clear" w:pos="9355"/>
          <w:tab w:val="left" w:pos="1425"/>
          <w:tab w:val="right" w:pos="8838"/>
        </w:tabs>
        <w:spacing w:before="113" w:line="240" w:lineRule="auto"/>
        <w:rPr>
          <w:rFonts w:cs="Arial"/>
          <w:szCs w:val="23"/>
        </w:rPr>
      </w:pPr>
      <w:r>
        <w:rPr>
          <w:rFonts w:cs="Arial"/>
          <w:szCs w:val="23"/>
        </w:rPr>
        <w:t>10.3 – Sem prejuízo das disposições contidas no Capítulo III da Lei n. 8.666/1993, o presente edital e a inscrição da credenciada serão considerados partes integrantes de contratação que poderá advir.</w:t>
      </w:r>
    </w:p>
    <w:p w:rsidR="00186E47" w:rsidRDefault="005C2915">
      <w:pPr>
        <w:pStyle w:val="Cabealho"/>
        <w:widowControl w:val="0"/>
        <w:tabs>
          <w:tab w:val="clear" w:pos="4677"/>
          <w:tab w:val="clear" w:pos="9355"/>
          <w:tab w:val="left" w:pos="1425"/>
          <w:tab w:val="right" w:pos="8838"/>
        </w:tabs>
        <w:spacing w:before="113" w:line="240" w:lineRule="auto"/>
        <w:rPr>
          <w:rFonts w:cs="Arial"/>
          <w:szCs w:val="23"/>
        </w:rPr>
      </w:pPr>
      <w:r>
        <w:rPr>
          <w:rFonts w:cs="Arial"/>
          <w:szCs w:val="23"/>
        </w:rPr>
        <w:t>10.4 – A prestação do objeto deste credenciamento, não gera nenhum vínculo empregatício e trabalhista com este Município.</w:t>
      </w:r>
    </w:p>
    <w:p w:rsidR="00186E47" w:rsidRDefault="005C2915">
      <w:pPr>
        <w:pStyle w:val="Cabealho"/>
        <w:widowControl w:val="0"/>
        <w:tabs>
          <w:tab w:val="clear" w:pos="4677"/>
          <w:tab w:val="clear" w:pos="9355"/>
          <w:tab w:val="left" w:pos="1425"/>
          <w:tab w:val="right" w:pos="8838"/>
        </w:tabs>
        <w:spacing w:before="113" w:line="240" w:lineRule="auto"/>
        <w:rPr>
          <w:rFonts w:cs="Arial"/>
          <w:szCs w:val="23"/>
        </w:rPr>
      </w:pPr>
      <w:r>
        <w:rPr>
          <w:rFonts w:cs="Arial"/>
          <w:szCs w:val="23"/>
        </w:rPr>
        <w:t>10.5 – Aplicam-se ao presente credenciamento a Lei n. 8.666/1993 e demais normas legais pertinentes.</w:t>
      </w:r>
    </w:p>
    <w:p w:rsidR="00186E47" w:rsidRDefault="005C2915">
      <w:pPr>
        <w:pStyle w:val="Cabealho"/>
        <w:widowControl w:val="0"/>
        <w:tabs>
          <w:tab w:val="clear" w:pos="4677"/>
          <w:tab w:val="clear" w:pos="9355"/>
          <w:tab w:val="left" w:pos="1425"/>
          <w:tab w:val="right" w:pos="8838"/>
        </w:tabs>
        <w:spacing w:before="113" w:line="240" w:lineRule="auto"/>
        <w:rPr>
          <w:rFonts w:cs="Arial"/>
          <w:szCs w:val="23"/>
        </w:rPr>
      </w:pPr>
      <w:r>
        <w:rPr>
          <w:rFonts w:cs="Arial"/>
          <w:szCs w:val="23"/>
        </w:rPr>
        <w:t>10.6 – Os casos omissos serão resolvidos com base nas disposições constantes da Lei n. 8.666/1993, nos princípios de direito público e, subsidiariamente, com base em outras leis que se prestem a suprir eventuais lacunas.</w:t>
      </w:r>
    </w:p>
    <w:p w:rsidR="00186E47" w:rsidRDefault="005C2915">
      <w:pPr>
        <w:widowControl w:val="0"/>
        <w:tabs>
          <w:tab w:val="left" w:pos="1425"/>
          <w:tab w:val="right" w:pos="8838"/>
        </w:tabs>
        <w:spacing w:before="57" w:line="240" w:lineRule="auto"/>
      </w:pPr>
      <w:r>
        <w:rPr>
          <w:rFonts w:cs="Arial"/>
          <w:szCs w:val="23"/>
        </w:rPr>
        <w:t>10.7 – A execução dos serviços, objeto deste Edital, será avaliada permanentemente pelo fiscal de contrato.</w:t>
      </w:r>
    </w:p>
    <w:p w:rsidR="00186E47" w:rsidRDefault="005C2915">
      <w:pPr>
        <w:rPr>
          <w:rFonts w:cs="Arial"/>
          <w:b/>
          <w:bCs/>
          <w:szCs w:val="23"/>
        </w:rPr>
      </w:pPr>
      <w:r>
        <w:rPr>
          <w:rFonts w:cs="Arial"/>
          <w:b/>
          <w:bCs/>
          <w:szCs w:val="23"/>
        </w:rPr>
        <w:t>CLÁUSULA DÉCIMA PRIMEIRA – DO FORO</w:t>
      </w:r>
    </w:p>
    <w:p w:rsidR="00186E47" w:rsidRDefault="005C2915">
      <w:pPr>
        <w:spacing w:before="113"/>
        <w:rPr>
          <w:rFonts w:cs="Arial"/>
          <w:szCs w:val="23"/>
        </w:rPr>
      </w:pPr>
      <w:r>
        <w:rPr>
          <w:rFonts w:cs="Arial"/>
          <w:szCs w:val="23"/>
        </w:rPr>
        <w:t>11.1 – Para dirimir toda e qualquer questão que derivar deste credenciamento, fica eleito o Foro de Fraiburgo/SC, que é comarca deste Município, com renúncia expressa de qualquer outro, por mais privilegiado que seja.</w:t>
      </w:r>
    </w:p>
    <w:p w:rsidR="00186E47" w:rsidRDefault="005C2915">
      <w:pPr>
        <w:spacing w:before="113"/>
      </w:pPr>
      <w:r>
        <w:rPr>
          <w:rFonts w:cs="Arial"/>
          <w:szCs w:val="23"/>
        </w:rPr>
        <w:t xml:space="preserve">E por estarem assim, acordados e ajustados, depois de lido e achado conforme, declaram ambas as partes aceitar todas as disposições estabelecidas nas cláusulas do presente </w:t>
      </w:r>
      <w:r>
        <w:rPr>
          <w:rFonts w:eastAsia="Times New Roman" w:cs="Arial"/>
          <w:szCs w:val="23"/>
          <w:lang w:bidi="ar-SA"/>
        </w:rPr>
        <w:t>Termo de Credenciamento</w:t>
      </w:r>
      <w:r>
        <w:rPr>
          <w:rFonts w:cs="Arial"/>
          <w:szCs w:val="23"/>
        </w:rPr>
        <w:t>, bem como observar fielmente outras disposições legais e regulamentares sobre o assunto as partes assinam o presente contrato, de forma eletrônica.</w:t>
      </w:r>
    </w:p>
    <w:p w:rsidR="00186E47" w:rsidRDefault="00C03F86" w:rsidP="00C03F86">
      <w:pPr>
        <w:widowControl w:val="0"/>
        <w:tabs>
          <w:tab w:val="left" w:pos="0"/>
        </w:tabs>
        <w:spacing w:before="113" w:after="113" w:line="240" w:lineRule="auto"/>
        <w:jc w:val="right"/>
        <w:rPr>
          <w:rFonts w:cs="Arial"/>
          <w:color w:val="000000"/>
          <w:szCs w:val="23"/>
          <w:shd w:val="clear" w:color="auto" w:fill="FFFFFF"/>
        </w:rPr>
      </w:pPr>
      <w:r>
        <w:rPr>
          <w:rFonts w:cs="Arial"/>
          <w:color w:val="000000"/>
          <w:szCs w:val="23"/>
          <w:shd w:val="clear" w:color="auto" w:fill="FFFFFF"/>
        </w:rPr>
        <w:t>Monte Carlo</w:t>
      </w:r>
      <w:r w:rsidR="005C2915">
        <w:rPr>
          <w:rFonts w:cs="Arial"/>
          <w:color w:val="000000"/>
          <w:szCs w:val="23"/>
          <w:shd w:val="clear" w:color="auto" w:fill="FFFFFF"/>
        </w:rPr>
        <w:t>(SC), xxx de xxx de 202</w:t>
      </w:r>
      <w:r>
        <w:rPr>
          <w:rFonts w:cs="Arial"/>
          <w:color w:val="000000"/>
          <w:szCs w:val="23"/>
          <w:shd w:val="clear" w:color="auto" w:fill="FFFFFF"/>
        </w:rPr>
        <w:t>3</w:t>
      </w:r>
      <w:r w:rsidR="005C2915">
        <w:rPr>
          <w:rFonts w:cs="Arial"/>
          <w:color w:val="000000"/>
          <w:szCs w:val="23"/>
          <w:shd w:val="clear" w:color="auto" w:fill="FFFFFF"/>
        </w:rPr>
        <w:t>.</w:t>
      </w:r>
    </w:p>
    <w:p w:rsidR="00186E47" w:rsidRDefault="00186E47">
      <w:pPr>
        <w:rPr>
          <w:rFonts w:cs="Arial"/>
          <w:b/>
          <w:bCs/>
          <w:iCs/>
          <w:color w:val="000000"/>
          <w:szCs w:val="23"/>
          <w:shd w:val="clear" w:color="auto" w:fill="FFFFFF"/>
        </w:rPr>
      </w:pPr>
    </w:p>
    <w:p w:rsidR="00C03F86" w:rsidRDefault="00C03F86" w:rsidP="00C03F86">
      <w:pPr>
        <w:spacing w:before="0" w:line="240" w:lineRule="auto"/>
        <w:rPr>
          <w:rFonts w:cs="Arial"/>
          <w:b/>
          <w:bCs/>
          <w:iCs/>
          <w:color w:val="000000"/>
          <w:sz w:val="18"/>
          <w:szCs w:val="18"/>
          <w:shd w:val="clear" w:color="auto" w:fill="FFFFFF"/>
        </w:rPr>
      </w:pPr>
    </w:p>
    <w:p w:rsidR="00C03F86" w:rsidRDefault="00C03F86" w:rsidP="00C03F86">
      <w:pPr>
        <w:spacing w:before="0" w:line="240" w:lineRule="auto"/>
        <w:rPr>
          <w:rFonts w:cs="Arial"/>
          <w:b/>
          <w:bCs/>
          <w:iCs/>
          <w:color w:val="000000"/>
          <w:sz w:val="18"/>
          <w:szCs w:val="18"/>
          <w:shd w:val="clear" w:color="auto" w:fill="FFFFFF"/>
        </w:rPr>
      </w:pPr>
    </w:p>
    <w:p w:rsidR="00C03F86" w:rsidRDefault="00C03F86" w:rsidP="00C03F86">
      <w:pPr>
        <w:spacing w:before="0" w:line="240" w:lineRule="auto"/>
        <w:rPr>
          <w:rFonts w:cs="Arial"/>
          <w:b/>
          <w:bCs/>
          <w:iCs/>
          <w:color w:val="000000"/>
          <w:sz w:val="18"/>
          <w:szCs w:val="18"/>
          <w:shd w:val="clear" w:color="auto" w:fill="FFFFFF"/>
        </w:rPr>
      </w:pPr>
    </w:p>
    <w:p w:rsidR="00C03F86" w:rsidRDefault="00C03F86" w:rsidP="00C03F86">
      <w:pPr>
        <w:spacing w:before="0" w:line="240" w:lineRule="auto"/>
        <w:rPr>
          <w:rFonts w:cs="Arial"/>
          <w:b/>
          <w:bCs/>
          <w:iCs/>
          <w:color w:val="000000"/>
          <w:sz w:val="18"/>
          <w:szCs w:val="18"/>
          <w:shd w:val="clear" w:color="auto" w:fill="FFFFFF"/>
        </w:rPr>
      </w:pPr>
      <w:r w:rsidRPr="00C03F86">
        <w:rPr>
          <w:rFonts w:cs="Arial"/>
          <w:b/>
          <w:bCs/>
          <w:iCs/>
          <w:color w:val="000000"/>
          <w:sz w:val="18"/>
          <w:szCs w:val="18"/>
          <w:shd w:val="clear" w:color="auto" w:fill="FFFFFF"/>
        </w:rPr>
        <w:t>PREFEITURA MUNICIPAL DE MONTE CARLO</w:t>
      </w:r>
      <w:r>
        <w:rPr>
          <w:rFonts w:cs="Arial"/>
          <w:b/>
          <w:bCs/>
          <w:iCs/>
          <w:color w:val="000000"/>
          <w:sz w:val="18"/>
          <w:szCs w:val="18"/>
          <w:shd w:val="clear" w:color="auto" w:fill="FFFFFF"/>
        </w:rPr>
        <w:t xml:space="preserve">                             CREDENCIADA</w:t>
      </w:r>
    </w:p>
    <w:p w:rsidR="00C03F86" w:rsidRPr="00C03F86" w:rsidRDefault="00C03F86" w:rsidP="00C03F86">
      <w:pPr>
        <w:spacing w:before="0" w:line="240" w:lineRule="auto"/>
        <w:rPr>
          <w:rFonts w:cs="Arial"/>
          <w:b/>
          <w:bCs/>
          <w:iCs/>
          <w:color w:val="000000"/>
          <w:sz w:val="18"/>
          <w:szCs w:val="18"/>
          <w:shd w:val="clear" w:color="auto" w:fill="FFFFFF"/>
        </w:rPr>
      </w:pPr>
      <w:r>
        <w:rPr>
          <w:rFonts w:cs="Arial"/>
          <w:b/>
          <w:bCs/>
          <w:iCs/>
          <w:color w:val="000000"/>
          <w:sz w:val="18"/>
          <w:szCs w:val="18"/>
          <w:shd w:val="clear" w:color="auto" w:fill="FFFFFF"/>
        </w:rPr>
        <w:t>SONIA SALETE VEDOVATTO</w:t>
      </w:r>
    </w:p>
    <w:sectPr w:rsidR="00C03F86" w:rsidRPr="00C03F86">
      <w:headerReference w:type="default" r:id="rId10"/>
      <w:footerReference w:type="default" r:id="rId11"/>
      <w:pgSz w:w="11906" w:h="16838"/>
      <w:pgMar w:top="2098" w:right="1417" w:bottom="1541" w:left="1417" w:header="680" w:footer="85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049B" w:rsidRDefault="009E049B">
      <w:pPr>
        <w:spacing w:before="0" w:line="240" w:lineRule="auto"/>
      </w:pPr>
      <w:r>
        <w:separator/>
      </w:r>
    </w:p>
  </w:endnote>
  <w:endnote w:type="continuationSeparator" w:id="0">
    <w:p w:rsidR="009E049B" w:rsidRDefault="009E049B">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Songti SC">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2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Liberation Serif;Times New Roma">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Arial">
    <w:panose1 w:val="00000000000000000000"/>
    <w:charset w:val="00"/>
    <w:family w:val="roman"/>
    <w:notTrueType/>
    <w:pitch w:val="default"/>
  </w:font>
  <w:font w:name="PingFang SC">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0DF0" w:rsidRDefault="00860DF0">
    <w:pPr>
      <w:pStyle w:val="Contedodatabela"/>
      <w:spacing w:before="0" w:after="170"/>
      <w:jc w:val="right"/>
      <w:rPr>
        <w:sz w:val="18"/>
        <w:szCs w:val="18"/>
      </w:rPr>
    </w:pPr>
    <w:r>
      <w:rPr>
        <w:noProof/>
        <w:sz w:val="18"/>
        <w:szCs w:val="18"/>
        <w:lang w:eastAsia="pt-BR" w:bidi="ar-SA"/>
      </w:rPr>
      <w:drawing>
        <wp:anchor distT="0" distB="0" distL="114300" distR="114300" simplePos="0" relativeHeight="251659264" behindDoc="1" locked="0" layoutInCell="1" allowOverlap="1">
          <wp:simplePos x="0" y="0"/>
          <wp:positionH relativeFrom="page">
            <wp:align>left</wp:align>
          </wp:positionH>
          <wp:positionV relativeFrom="paragraph">
            <wp:posOffset>-82550</wp:posOffset>
          </wp:positionV>
          <wp:extent cx="7718400" cy="878400"/>
          <wp:effectExtent l="0" t="0" r="0" b="0"/>
          <wp:wrapNone/>
          <wp:docPr id="26" name="Imagem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8400" cy="878400"/>
                  </a:xfrm>
                  <a:prstGeom prst="rect">
                    <a:avLst/>
                  </a:prstGeom>
                  <a:noFill/>
                </pic:spPr>
              </pic:pic>
            </a:graphicData>
          </a:graphic>
          <wp14:sizeRelH relativeFrom="margin">
            <wp14:pctWidth>0</wp14:pctWidth>
          </wp14:sizeRelH>
          <wp14:sizeRelV relativeFrom="margin">
            <wp14:pctHeight>0</wp14:pctHeight>
          </wp14:sizeRelV>
        </wp:anchor>
      </w:drawing>
    </w:r>
    <w:r>
      <w:rPr>
        <w:sz w:val="18"/>
        <w:szCs w:val="18"/>
      </w:rPr>
      <w:fldChar w:fldCharType="begin"/>
    </w:r>
    <w:r>
      <w:rPr>
        <w:sz w:val="18"/>
        <w:szCs w:val="18"/>
      </w:rPr>
      <w:instrText>PAGE</w:instrText>
    </w:r>
    <w:r>
      <w:rPr>
        <w:sz w:val="18"/>
        <w:szCs w:val="18"/>
      </w:rPr>
      <w:fldChar w:fldCharType="separate"/>
    </w:r>
    <w:r w:rsidR="007B7AAF">
      <w:rPr>
        <w:noProof/>
        <w:sz w:val="18"/>
        <w:szCs w:val="18"/>
      </w:rPr>
      <w:t>2</w:t>
    </w:r>
    <w:r>
      <w:rP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049B" w:rsidRDefault="009E049B">
      <w:pPr>
        <w:spacing w:before="0" w:line="240" w:lineRule="auto"/>
      </w:pPr>
      <w:r>
        <w:separator/>
      </w:r>
    </w:p>
  </w:footnote>
  <w:footnote w:type="continuationSeparator" w:id="0">
    <w:p w:rsidR="009E049B" w:rsidRDefault="009E049B">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0DF0" w:rsidRPr="00A117EC" w:rsidRDefault="00860DF0" w:rsidP="00A117EC">
    <w:pPr>
      <w:pStyle w:val="Cabealho"/>
    </w:pPr>
    <w:r>
      <w:rPr>
        <w:noProof/>
        <w:lang w:eastAsia="pt-BR" w:bidi="ar-SA"/>
      </w:rPr>
      <w:drawing>
        <wp:anchor distT="0" distB="0" distL="114300" distR="114300" simplePos="0" relativeHeight="251658240" behindDoc="1" locked="0" layoutInCell="1" allowOverlap="1">
          <wp:simplePos x="0" y="0"/>
          <wp:positionH relativeFrom="page">
            <wp:align>left</wp:align>
          </wp:positionH>
          <wp:positionV relativeFrom="paragraph">
            <wp:posOffset>-431800</wp:posOffset>
          </wp:positionV>
          <wp:extent cx="7650000" cy="860400"/>
          <wp:effectExtent l="0" t="0" r="0" b="0"/>
          <wp:wrapNone/>
          <wp:docPr id="25" name="Imagem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50000" cy="86040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684291"/>
    <w:multiLevelType w:val="multilevel"/>
    <w:tmpl w:val="D6728FEE"/>
    <w:lvl w:ilvl="0">
      <w:start w:val="1"/>
      <w:numFmt w:val="decimal"/>
      <w:pStyle w:val="Ttulo8"/>
      <w:lvlText w:val="%1."/>
      <w:lvlJc w:val="left"/>
      <w:pPr>
        <w:tabs>
          <w:tab w:val="num" w:pos="0"/>
        </w:tabs>
        <w:ind w:left="142" w:hanging="142"/>
      </w:pPr>
      <w:rPr>
        <w:rFonts w:ascii="Arial" w:eastAsia="Arial" w:hAnsi="Arial" w:cs="Arial"/>
        <w:b/>
        <w:bCs/>
        <w:color w:val="000000"/>
        <w:sz w:val="23"/>
        <w:szCs w:val="23"/>
      </w:rPr>
    </w:lvl>
    <w:lvl w:ilvl="1">
      <w:start w:val="1"/>
      <w:numFmt w:val="decimal"/>
      <w:lvlText w:val="%1.%2."/>
      <w:lvlJc w:val="left"/>
      <w:pPr>
        <w:tabs>
          <w:tab w:val="num" w:pos="0"/>
        </w:tabs>
        <w:ind w:left="425" w:hanging="425"/>
      </w:pPr>
      <w:rPr>
        <w:rFonts w:ascii="Arial" w:eastAsia="Songti SC" w:hAnsi="Arial" w:cs="Arial Unicode MS"/>
        <w:b w:val="0"/>
        <w:bCs w:val="0"/>
        <w:i w:val="0"/>
        <w:strike w:val="0"/>
        <w:dstrike w:val="0"/>
        <w:outline w:val="0"/>
        <w:shadow w:val="0"/>
        <w:color w:val="000000"/>
        <w:kern w:val="2"/>
        <w:sz w:val="23"/>
        <w:szCs w:val="24"/>
        <w:shd w:val="clear" w:color="auto" w:fill="FFFF00"/>
        <w:em w:val="none"/>
        <w:lang w:val="pt-BR" w:eastAsia="zh-CN" w:bidi="hi-IN"/>
      </w:rPr>
    </w:lvl>
    <w:lvl w:ilvl="2">
      <w:start w:val="1"/>
      <w:numFmt w:val="decimal"/>
      <w:lvlText w:val="%1.%2.%3."/>
      <w:lvlJc w:val="left"/>
      <w:pPr>
        <w:tabs>
          <w:tab w:val="num" w:pos="992"/>
        </w:tabs>
        <w:ind w:left="992" w:hanging="425"/>
      </w:pPr>
      <w:rPr>
        <w:rFonts w:eastAsia="Songti SC" w:cs="Arial Unicode MS"/>
        <w:b w:val="0"/>
        <w:bCs w:val="0"/>
        <w:i w:val="0"/>
        <w:strike w:val="0"/>
        <w:dstrike w:val="0"/>
        <w:outline w:val="0"/>
        <w:shadow w:val="0"/>
        <w:color w:val="000000"/>
        <w:kern w:val="2"/>
        <w:sz w:val="23"/>
        <w:szCs w:val="24"/>
        <w:em w:val="none"/>
        <w:lang w:val="pt-BR" w:eastAsia="zh-CN" w:bidi="hi-IN"/>
      </w:rPr>
    </w:lvl>
    <w:lvl w:ilvl="3">
      <w:start w:val="1"/>
      <w:numFmt w:val="decimal"/>
      <w:lvlText w:val="%1.%2.%3.%4."/>
      <w:lvlJc w:val="left"/>
      <w:pPr>
        <w:tabs>
          <w:tab w:val="num" w:pos="1134"/>
        </w:tabs>
        <w:ind w:left="1134" w:firstLine="283"/>
      </w:pPr>
    </w:lvl>
    <w:lvl w:ilvl="4">
      <w:start w:val="1"/>
      <w:numFmt w:val="decimal"/>
      <w:lvlText w:val="%3.%4.%5."/>
      <w:lvlJc w:val="left"/>
      <w:pPr>
        <w:tabs>
          <w:tab w:val="num" w:pos="1985"/>
        </w:tabs>
        <w:ind w:left="2342" w:hanging="397"/>
      </w:pPr>
      <w:rPr>
        <w:rFonts w:ascii="Arial" w:eastAsia="Songti SC" w:hAnsi="Arial" w:cs="Arial Unicode MS"/>
        <w:b/>
        <w:bCs/>
        <w:i w:val="0"/>
        <w:strike w:val="0"/>
        <w:dstrike w:val="0"/>
        <w:outline w:val="0"/>
        <w:shadow w:val="0"/>
        <w:color w:val="000000"/>
        <w:kern w:val="2"/>
        <w:sz w:val="23"/>
        <w:szCs w:val="24"/>
        <w:shd w:val="clear" w:color="auto" w:fill="FFFF00"/>
        <w:em w:val="none"/>
        <w:lang w:val="pt-BR" w:eastAsia="zh-CN" w:bidi="hi-IN"/>
      </w:rPr>
    </w:lvl>
    <w:lvl w:ilvl="5">
      <w:start w:val="1"/>
      <w:numFmt w:val="decimal"/>
      <w:lvlText w:val="%4.%5.%6."/>
      <w:lvlJc w:val="left"/>
      <w:pPr>
        <w:tabs>
          <w:tab w:val="num" w:pos="2381"/>
        </w:tabs>
        <w:ind w:left="2738" w:hanging="397"/>
      </w:pPr>
      <w:rPr>
        <w:rFonts w:ascii="Arial" w:eastAsia="Songti SC" w:hAnsi="Arial" w:cs="Arial Unicode MS"/>
        <w:b/>
        <w:bCs/>
        <w:i w:val="0"/>
        <w:strike w:val="0"/>
        <w:dstrike w:val="0"/>
        <w:outline w:val="0"/>
        <w:shadow w:val="0"/>
        <w:color w:val="000000"/>
        <w:kern w:val="2"/>
        <w:sz w:val="23"/>
        <w:szCs w:val="24"/>
        <w:shd w:val="clear" w:color="auto" w:fill="FFFF00"/>
        <w:em w:val="none"/>
        <w:lang w:val="pt-BR" w:eastAsia="zh-CN" w:bidi="hi-IN"/>
      </w:rPr>
    </w:lvl>
    <w:lvl w:ilvl="6">
      <w:start w:val="1"/>
      <w:numFmt w:val="decimal"/>
      <w:lvlText w:val="%5.%6.%7."/>
      <w:lvlJc w:val="left"/>
      <w:pPr>
        <w:tabs>
          <w:tab w:val="num" w:pos="2778"/>
        </w:tabs>
        <w:ind w:left="3135" w:hanging="397"/>
      </w:pPr>
      <w:rPr>
        <w:rFonts w:ascii="Arial" w:eastAsia="Songti SC" w:hAnsi="Arial" w:cs="Arial Unicode MS"/>
        <w:b/>
        <w:bCs/>
        <w:i w:val="0"/>
        <w:strike w:val="0"/>
        <w:dstrike w:val="0"/>
        <w:outline w:val="0"/>
        <w:shadow w:val="0"/>
        <w:color w:val="000000"/>
        <w:kern w:val="2"/>
        <w:sz w:val="23"/>
        <w:szCs w:val="24"/>
        <w:shd w:val="clear" w:color="auto" w:fill="FFFF00"/>
        <w:em w:val="none"/>
        <w:lang w:val="pt-BR" w:eastAsia="zh-CN" w:bidi="hi-IN"/>
      </w:rPr>
    </w:lvl>
    <w:lvl w:ilvl="7">
      <w:start w:val="1"/>
      <w:numFmt w:val="decimal"/>
      <w:lvlText w:val="%6.%7.%8."/>
      <w:lvlJc w:val="left"/>
      <w:pPr>
        <w:tabs>
          <w:tab w:val="num" w:pos="3175"/>
        </w:tabs>
        <w:ind w:left="3532" w:hanging="397"/>
      </w:pPr>
      <w:rPr>
        <w:rFonts w:ascii="Arial" w:eastAsia="Songti SC" w:hAnsi="Arial" w:cs="Arial Unicode MS"/>
        <w:b/>
        <w:bCs/>
        <w:i w:val="0"/>
        <w:strike w:val="0"/>
        <w:dstrike w:val="0"/>
        <w:outline w:val="0"/>
        <w:shadow w:val="0"/>
        <w:color w:val="000000"/>
        <w:kern w:val="2"/>
        <w:sz w:val="23"/>
        <w:szCs w:val="24"/>
        <w:shd w:val="clear" w:color="auto" w:fill="FFFF00"/>
        <w:em w:val="none"/>
        <w:lang w:val="pt-BR" w:eastAsia="zh-CN" w:bidi="hi-IN"/>
      </w:rPr>
    </w:lvl>
    <w:lvl w:ilvl="8">
      <w:start w:val="1"/>
      <w:numFmt w:val="decimal"/>
      <w:lvlText w:val="%7.%8.%9."/>
      <w:lvlJc w:val="left"/>
      <w:pPr>
        <w:tabs>
          <w:tab w:val="num" w:pos="3572"/>
        </w:tabs>
        <w:ind w:left="3929" w:hanging="397"/>
      </w:pPr>
      <w:rPr>
        <w:rFonts w:ascii="Arial" w:eastAsia="Songti SC" w:hAnsi="Arial" w:cs="Arial Unicode MS"/>
        <w:b/>
        <w:bCs/>
        <w:i w:val="0"/>
        <w:strike w:val="0"/>
        <w:dstrike w:val="0"/>
        <w:outline w:val="0"/>
        <w:shadow w:val="0"/>
        <w:color w:val="000000"/>
        <w:kern w:val="2"/>
        <w:sz w:val="23"/>
        <w:szCs w:val="24"/>
        <w:shd w:val="clear" w:color="auto" w:fill="FFFF00"/>
        <w:em w:val="none"/>
        <w:lang w:val="pt-BR" w:eastAsia="zh-CN" w:bidi="hi-IN"/>
      </w:rPr>
    </w:lvl>
  </w:abstractNum>
  <w:abstractNum w:abstractNumId="1" w15:restartNumberingAfterBreak="0">
    <w:nsid w:val="17293A7A"/>
    <w:multiLevelType w:val="multilevel"/>
    <w:tmpl w:val="289EC0C8"/>
    <w:lvl w:ilvl="0">
      <w:start w:val="1"/>
      <w:numFmt w:val="none"/>
      <w:pStyle w:val="Ttulo5"/>
      <w:suff w:val="nothing"/>
      <w:lvlText w:val="."/>
      <w:lvlJc w:val="left"/>
      <w:pPr>
        <w:tabs>
          <w:tab w:val="num" w:pos="0"/>
        </w:tabs>
        <w:ind w:left="0" w:firstLine="0"/>
      </w:pPr>
    </w:lvl>
    <w:lvl w:ilvl="1">
      <w:start w:val="1"/>
      <w:numFmt w:val="none"/>
      <w:suff w:val="nothing"/>
      <w:lvlText w:val="."/>
      <w:lvlJc w:val="left"/>
      <w:pPr>
        <w:tabs>
          <w:tab w:val="num" w:pos="0"/>
        </w:tabs>
        <w:ind w:left="0" w:firstLine="0"/>
      </w:pPr>
      <w:rPr>
        <w:rFonts w:cs="Arial"/>
        <w:b/>
        <w:bCs/>
        <w:color w:val="auto"/>
        <w:sz w:val="23"/>
        <w:szCs w:val="23"/>
        <w:lang w:val="pt-BR"/>
      </w:rPr>
    </w:lvl>
    <w:lvl w:ilvl="2">
      <w:start w:val="1"/>
      <w:numFmt w:val="none"/>
      <w:suff w:val="nothing"/>
      <w:lvlText w:val="."/>
      <w:lvlJc w:val="left"/>
      <w:pPr>
        <w:tabs>
          <w:tab w:val="num" w:pos="0"/>
        </w:tabs>
        <w:ind w:left="0" w:firstLine="0"/>
      </w:pPr>
      <w:rPr>
        <w:rFonts w:eastAsia="Songti SC" w:cs="Arial Unicode MS"/>
        <w:color w:val="000000"/>
        <w:kern w:val="2"/>
        <w:sz w:val="23"/>
        <w:szCs w:val="24"/>
        <w:lang w:val="pt-BR" w:eastAsia="zh-CN" w:bidi="hi-IN"/>
      </w:rPr>
    </w:lvl>
    <w:lvl w:ilvl="3">
      <w:start w:val="1"/>
      <w:numFmt w:val="none"/>
      <w:suff w:val="nothing"/>
      <w:lvlText w:val="."/>
      <w:lvlJc w:val="left"/>
      <w:pPr>
        <w:tabs>
          <w:tab w:val="num" w:pos="0"/>
        </w:tabs>
        <w:ind w:left="0" w:firstLine="0"/>
      </w:pPr>
      <w:rPr>
        <w:lang w:val="pt-BR"/>
      </w:r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4B1E050E"/>
    <w:multiLevelType w:val="multilevel"/>
    <w:tmpl w:val="342E0EB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autoHyphenation/>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6E47"/>
    <w:rsid w:val="00186E47"/>
    <w:rsid w:val="001F6509"/>
    <w:rsid w:val="00280D3D"/>
    <w:rsid w:val="002A1100"/>
    <w:rsid w:val="00382863"/>
    <w:rsid w:val="003D2D0F"/>
    <w:rsid w:val="00500CAD"/>
    <w:rsid w:val="005735ED"/>
    <w:rsid w:val="005C2915"/>
    <w:rsid w:val="00662AD7"/>
    <w:rsid w:val="007B7AAF"/>
    <w:rsid w:val="00860DF0"/>
    <w:rsid w:val="0090254E"/>
    <w:rsid w:val="00924F22"/>
    <w:rsid w:val="009E049B"/>
    <w:rsid w:val="00A117EC"/>
    <w:rsid w:val="00C03F86"/>
    <w:rsid w:val="00C3530F"/>
    <w:rsid w:val="00E0000A"/>
    <w:rsid w:val="00FE226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0AB14AC-790F-4C91-9373-158AD376D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NSimSun" w:hAnsi="Liberation Serif" w:cs="Mangal"/>
        <w:sz w:val="24"/>
        <w:szCs w:val="24"/>
        <w:lang w:val="pt-BR" w:eastAsia="zh-CN" w:bidi="hi-IN"/>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70" w:line="276" w:lineRule="auto"/>
      <w:jc w:val="both"/>
    </w:pPr>
    <w:rPr>
      <w:rFonts w:ascii="Arial" w:eastAsia="Songti SC" w:hAnsi="Arial" w:cs="Arial Unicode MS"/>
      <w:kern w:val="2"/>
      <w:sz w:val="23"/>
    </w:rPr>
  </w:style>
  <w:style w:type="paragraph" w:styleId="Ttulo5">
    <w:name w:val="heading 5"/>
    <w:basedOn w:val="Normal"/>
    <w:next w:val="Normal"/>
    <w:qFormat/>
    <w:pPr>
      <w:keepNext/>
      <w:numPr>
        <w:numId w:val="3"/>
      </w:numPr>
      <w:jc w:val="center"/>
      <w:outlineLvl w:val="4"/>
    </w:pPr>
    <w:rPr>
      <w:rFonts w:cs="Arial"/>
      <w:b/>
      <w:bCs/>
      <w:sz w:val="24"/>
    </w:rPr>
  </w:style>
  <w:style w:type="paragraph" w:styleId="Ttulo6">
    <w:name w:val="heading 6"/>
    <w:basedOn w:val="Normal"/>
    <w:next w:val="Normal"/>
    <w:qFormat/>
    <w:pPr>
      <w:keepNext/>
      <w:tabs>
        <w:tab w:val="num" w:pos="0"/>
      </w:tabs>
      <w:jc w:val="center"/>
      <w:outlineLvl w:val="5"/>
    </w:pPr>
    <w:rPr>
      <w:b/>
      <w:sz w:val="32"/>
    </w:rPr>
  </w:style>
  <w:style w:type="paragraph" w:styleId="Ttulo7">
    <w:name w:val="heading 7"/>
    <w:basedOn w:val="Normal"/>
    <w:next w:val="Normal"/>
    <w:qFormat/>
    <w:pPr>
      <w:keepNext/>
      <w:tabs>
        <w:tab w:val="num" w:pos="0"/>
      </w:tabs>
      <w:jc w:val="center"/>
      <w:outlineLvl w:val="6"/>
    </w:pPr>
    <w:rPr>
      <w:rFonts w:cs="Arial"/>
      <w:b/>
      <w:sz w:val="28"/>
    </w:rPr>
  </w:style>
  <w:style w:type="paragraph" w:styleId="Ttulo8">
    <w:name w:val="heading 8"/>
    <w:basedOn w:val="Normal"/>
    <w:next w:val="Normal"/>
    <w:qFormat/>
    <w:pPr>
      <w:keepNext/>
      <w:numPr>
        <w:numId w:val="2"/>
      </w:numPr>
      <w:outlineLvl w:val="7"/>
    </w:pPr>
    <w:rPr>
      <w:b/>
      <w:sz w:val="24"/>
    </w:rPr>
  </w:style>
  <w:style w:type="paragraph" w:styleId="Ttulo9">
    <w:name w:val="heading 9"/>
    <w:basedOn w:val="Normal"/>
    <w:next w:val="Normal"/>
    <w:qFormat/>
    <w:pPr>
      <w:keepNext/>
      <w:tabs>
        <w:tab w:val="num" w:pos="0"/>
      </w:tabs>
      <w:jc w:val="center"/>
      <w:outlineLvl w:val="8"/>
    </w:pPr>
    <w:rPr>
      <w:rFonts w:cs="Arial"/>
      <w:i/>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rFonts w:ascii="Arial" w:eastAsia="Arial" w:hAnsi="Arial" w:cs="Arial"/>
      <w:b/>
      <w:bCs/>
      <w:color w:val="000000"/>
      <w:sz w:val="23"/>
      <w:szCs w:val="23"/>
    </w:rPr>
  </w:style>
  <w:style w:type="character" w:customStyle="1" w:styleId="WW8Num2z1">
    <w:name w:val="WW8Num2z1"/>
    <w:qFormat/>
    <w:rPr>
      <w:rFonts w:ascii="Arial" w:eastAsia="Songti SC" w:hAnsi="Arial" w:cs="Arial Unicode MS"/>
      <w:b w:val="0"/>
      <w:bCs w:val="0"/>
      <w:i w:val="0"/>
      <w:strike w:val="0"/>
      <w:dstrike w:val="0"/>
      <w:outline w:val="0"/>
      <w:shadow w:val="0"/>
      <w:color w:val="000000"/>
      <w:kern w:val="2"/>
      <w:sz w:val="23"/>
      <w:szCs w:val="24"/>
      <w:shd w:val="clear" w:color="auto" w:fill="FFFF00"/>
      <w:em w:val="none"/>
      <w:lang w:val="pt-BR" w:eastAsia="zh-CN" w:bidi="hi-IN"/>
    </w:rPr>
  </w:style>
  <w:style w:type="character" w:customStyle="1" w:styleId="WW8Num2z2">
    <w:name w:val="WW8Num2z2"/>
    <w:qFormat/>
    <w:rPr>
      <w:rFonts w:eastAsia="Songti SC" w:cs="Arial Unicode MS"/>
      <w:b w:val="0"/>
      <w:bCs w:val="0"/>
      <w:i w:val="0"/>
      <w:strike w:val="0"/>
      <w:dstrike w:val="0"/>
      <w:outline w:val="0"/>
      <w:shadow w:val="0"/>
      <w:color w:val="000000"/>
      <w:kern w:val="2"/>
      <w:sz w:val="23"/>
      <w:szCs w:val="24"/>
      <w:em w:val="none"/>
      <w:lang w:val="pt-BR" w:eastAsia="zh-CN" w:bidi="hi-IN"/>
    </w:rPr>
  </w:style>
  <w:style w:type="character" w:customStyle="1" w:styleId="WW8Num2z3">
    <w:name w:val="WW8Num2z3"/>
    <w:qFormat/>
  </w:style>
  <w:style w:type="character" w:customStyle="1" w:styleId="WW8Num2z4">
    <w:name w:val="WW8Num2z4"/>
    <w:qFormat/>
    <w:rPr>
      <w:rFonts w:ascii="Arial" w:eastAsia="Songti SC" w:hAnsi="Arial" w:cs="Arial Unicode MS"/>
      <w:b/>
      <w:bCs/>
      <w:i w:val="0"/>
      <w:strike w:val="0"/>
      <w:dstrike w:val="0"/>
      <w:outline w:val="0"/>
      <w:shadow w:val="0"/>
      <w:color w:val="000000"/>
      <w:kern w:val="2"/>
      <w:sz w:val="23"/>
      <w:szCs w:val="24"/>
      <w:shd w:val="clear" w:color="auto" w:fill="FFFF00"/>
      <w:em w:val="none"/>
      <w:lang w:val="pt-BR" w:eastAsia="zh-CN" w:bidi="hi-IN"/>
    </w:rPr>
  </w:style>
  <w:style w:type="character" w:customStyle="1" w:styleId="WW8Num3z0">
    <w:name w:val="WW8Num3z0"/>
    <w:qFormat/>
  </w:style>
  <w:style w:type="character" w:customStyle="1" w:styleId="WW8Num3z1">
    <w:name w:val="WW8Num3z1"/>
    <w:qFormat/>
    <w:rPr>
      <w:rFonts w:cs="Arial"/>
      <w:b/>
      <w:bCs/>
      <w:color w:val="auto"/>
      <w:sz w:val="23"/>
      <w:szCs w:val="23"/>
      <w:lang w:val="pt-BR"/>
    </w:rPr>
  </w:style>
  <w:style w:type="character" w:customStyle="1" w:styleId="WW8Num3z2">
    <w:name w:val="WW8Num3z2"/>
    <w:qFormat/>
    <w:rPr>
      <w:rFonts w:eastAsia="Songti SC" w:cs="Arial Unicode MS"/>
      <w:color w:val="000000"/>
      <w:kern w:val="2"/>
      <w:sz w:val="23"/>
      <w:szCs w:val="24"/>
      <w:lang w:val="pt-BR" w:eastAsia="zh-CN" w:bidi="hi-IN"/>
    </w:rPr>
  </w:style>
  <w:style w:type="character" w:customStyle="1" w:styleId="WW8Num3z3">
    <w:name w:val="WW8Num3z3"/>
    <w:qFormat/>
    <w:rPr>
      <w:lang w:val="pt-BR"/>
    </w:rPr>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rPr>
      <w:b/>
      <w:bCs/>
      <w:sz w:val="20"/>
      <w:szCs w:val="20"/>
    </w:rPr>
  </w:style>
  <w:style w:type="character" w:customStyle="1" w:styleId="WW8Num4z1">
    <w:name w:val="WW8Num4z1"/>
    <w:qFormat/>
    <w:rPr>
      <w:rFonts w:eastAsia="Songti SC" w:cs="Arial"/>
      <w:b w:val="0"/>
      <w:bCs w:val="0"/>
      <w:i w:val="0"/>
      <w:strike w:val="0"/>
      <w:dstrike w:val="0"/>
      <w:outline w:val="0"/>
      <w:shadow w:val="0"/>
      <w:color w:val="000000"/>
      <w:kern w:val="2"/>
      <w:sz w:val="23"/>
      <w:szCs w:val="24"/>
      <w:em w:val="none"/>
      <w:lang w:val="pt-BR" w:eastAsia="zh-CN" w:bidi="hi-IN"/>
    </w:rPr>
  </w:style>
  <w:style w:type="character" w:customStyle="1" w:styleId="WW8Num4z2">
    <w:name w:val="WW8Num4z2"/>
    <w:qFormat/>
  </w:style>
  <w:style w:type="character" w:customStyle="1" w:styleId="WW8Num4z3">
    <w:name w:val="WW8Num4z3"/>
    <w:qFormat/>
  </w:style>
  <w:style w:type="character" w:customStyle="1" w:styleId="WW8Num4z4">
    <w:name w:val="WW8Num4z4"/>
    <w:qFormat/>
    <w:rPr>
      <w:rFonts w:ascii="Liberation Serif;Times New Roma" w:hAnsi="Liberation Serif;Times New Roma" w:cs="Liberation Serif;Times New Roma"/>
    </w:rPr>
  </w:style>
  <w:style w:type="character" w:customStyle="1" w:styleId="WW8Num5z0">
    <w:name w:val="WW8Num5z0"/>
    <w:qFormat/>
    <w:rPr>
      <w:rFonts w:cs="Arial"/>
      <w:b/>
      <w:bCs/>
      <w:strike w:val="0"/>
      <w:dstrike w:val="0"/>
      <w:color w:val="000000"/>
      <w:sz w:val="20"/>
      <w:szCs w:val="20"/>
      <w:lang w:val="pt-BR"/>
    </w:rPr>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rPr>
      <w:rFonts w:cs="Arial"/>
      <w:b/>
      <w:bCs/>
      <w:color w:val="000000"/>
      <w:sz w:val="23"/>
      <w:szCs w:val="23"/>
      <w:lang w:val="pt-BR"/>
    </w:rPr>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cs="Wingdings"/>
    </w:rPr>
  </w:style>
  <w:style w:type="character" w:customStyle="1" w:styleId="WW8Num6z3">
    <w:name w:val="WW8Num6z3"/>
    <w:qFormat/>
  </w:style>
  <w:style w:type="character" w:customStyle="1" w:styleId="WW8Num6z4">
    <w:name w:val="WW8Num6z4"/>
    <w:qFormat/>
    <w:rPr>
      <w:bCs w:val="0"/>
      <w:sz w:val="20"/>
    </w:rPr>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7z0">
    <w:name w:val="WW8Num7z0"/>
    <w:qFormat/>
    <w:rPr>
      <w:b/>
      <w:bCs/>
      <w:sz w:val="20"/>
      <w:szCs w:val="20"/>
    </w:rPr>
  </w:style>
  <w:style w:type="character" w:customStyle="1" w:styleId="WW8Num8z0">
    <w:name w:val="WW8Num8z0"/>
    <w:qFormat/>
    <w:rPr>
      <w:b/>
      <w:bCs/>
    </w:rPr>
  </w:style>
  <w:style w:type="character" w:customStyle="1" w:styleId="WW8Num9z0">
    <w:name w:val="WW8Num9z0"/>
    <w:qFormat/>
    <w:rPr>
      <w:b/>
      <w:bCs/>
    </w:rPr>
  </w:style>
  <w:style w:type="character" w:customStyle="1" w:styleId="WW8Num10z0">
    <w:name w:val="WW8Num10z0"/>
    <w:qFormat/>
    <w:rPr>
      <w:b/>
      <w:bCs/>
    </w:rPr>
  </w:style>
  <w:style w:type="character" w:customStyle="1" w:styleId="WW8Num11z0">
    <w:name w:val="WW8Num11z0"/>
    <w:qFormat/>
    <w:rPr>
      <w:rFonts w:ascii="Arial" w:hAnsi="Arial" w:cs="Arial"/>
      <w:b/>
      <w:bCs/>
      <w:sz w:val="22"/>
      <w:szCs w:val="22"/>
    </w:rPr>
  </w:style>
  <w:style w:type="character" w:customStyle="1" w:styleId="WW8Num12z0">
    <w:name w:val="WW8Num12z0"/>
    <w:qFormat/>
    <w:rPr>
      <w:rFonts w:ascii="Arial" w:hAnsi="Arial" w:cs="Arial"/>
      <w:b/>
      <w:bCs/>
      <w:sz w:val="22"/>
      <w:szCs w:val="22"/>
    </w:rPr>
  </w:style>
  <w:style w:type="character" w:customStyle="1" w:styleId="WW8Num13z0">
    <w:name w:val="WW8Num13z0"/>
    <w:qFormat/>
    <w:rPr>
      <w:rFonts w:ascii="Arial" w:eastAsia="Songti SC" w:hAnsi="Arial" w:cs="Arial"/>
      <w:b/>
      <w:bCs/>
      <w:color w:val="000000"/>
      <w:kern w:val="2"/>
      <w:sz w:val="22"/>
      <w:szCs w:val="22"/>
      <w:lang w:val="pt-BR" w:eastAsia="zh-CN" w:bidi="hi-IN"/>
    </w:rPr>
  </w:style>
  <w:style w:type="character" w:customStyle="1" w:styleId="WW8Num14z0">
    <w:name w:val="WW8Num14z0"/>
    <w:qFormat/>
    <w:rPr>
      <w:b/>
      <w:bCs/>
      <w:sz w:val="20"/>
      <w:szCs w:val="20"/>
    </w:rPr>
  </w:style>
  <w:style w:type="character" w:customStyle="1" w:styleId="WW8Num15z0">
    <w:name w:val="WW8Num15z0"/>
    <w:qFormat/>
    <w:rPr>
      <w:b/>
      <w:bCs/>
      <w:sz w:val="20"/>
      <w:szCs w:val="20"/>
    </w:rPr>
  </w:style>
  <w:style w:type="character" w:customStyle="1" w:styleId="WW8Num16z0">
    <w:name w:val="WW8Num16z0"/>
    <w:qFormat/>
    <w:rPr>
      <w:b/>
      <w:bCs/>
    </w:rPr>
  </w:style>
  <w:style w:type="character" w:customStyle="1" w:styleId="WW8Num17z0">
    <w:name w:val="WW8Num17z0"/>
    <w:qFormat/>
    <w:rPr>
      <w:rFonts w:cs="Arial"/>
      <w:b/>
      <w:bCs/>
      <w:sz w:val="20"/>
      <w:szCs w:val="20"/>
    </w:rPr>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LinkdaInternet">
    <w:name w:val="Link da Internet"/>
    <w:rPr>
      <w:color w:val="000080"/>
      <w:u w:val="single"/>
    </w:rPr>
  </w:style>
  <w:style w:type="character" w:customStyle="1" w:styleId="Linkdainternetvisitado">
    <w:name w:val="Link da internet visitado"/>
    <w:rPr>
      <w:color w:val="800000"/>
      <w:u w:val="single"/>
    </w:rPr>
  </w:style>
  <w:style w:type="character" w:customStyle="1" w:styleId="Smbolosdenumerao">
    <w:name w:val="Símbolos de numeração"/>
    <w:qFormat/>
    <w:rPr>
      <w:b/>
      <w:bCs/>
    </w:rPr>
  </w:style>
  <w:style w:type="character" w:styleId="Nmerodepgina">
    <w:name w:val="page number"/>
    <w:basedOn w:val="Fontepargpadro"/>
  </w:style>
  <w:style w:type="character" w:customStyle="1" w:styleId="bordertitle2secundario">
    <w:name w:val="border_title2_secundario"/>
    <w:basedOn w:val="Fontepargpadro"/>
    <w:qFormat/>
  </w:style>
  <w:style w:type="character" w:customStyle="1" w:styleId="nfaseforte">
    <w:name w:val="Ênfase forte"/>
    <w:basedOn w:val="Fontepargpadro"/>
    <w:qFormat/>
    <w:rPr>
      <w:b/>
      <w:bCs/>
    </w:rPr>
  </w:style>
  <w:style w:type="character" w:customStyle="1" w:styleId="Character20style">
    <w:name w:val="Character_20_style"/>
    <w:qFormat/>
  </w:style>
  <w:style w:type="paragraph" w:styleId="Ttulo">
    <w:name w:val="Title"/>
    <w:basedOn w:val="Normal"/>
    <w:next w:val="Corpodetexto"/>
    <w:qFormat/>
    <w:pPr>
      <w:keepNext/>
      <w:spacing w:before="240" w:after="120"/>
    </w:pPr>
    <w:rPr>
      <w:rFonts w:ascii="Liberation Sans;Arial" w:eastAsia="PingFang SC" w:hAnsi="Liberation Sans;Arial"/>
      <w:sz w:val="28"/>
      <w:szCs w:val="28"/>
    </w:rPr>
  </w:style>
  <w:style w:type="paragraph" w:styleId="Corpodetexto">
    <w:name w:val="Body Text"/>
    <w:basedOn w:val="Normal"/>
    <w:pPr>
      <w:spacing w:before="0" w:after="140"/>
    </w:pPr>
  </w:style>
  <w:style w:type="paragraph" w:styleId="Lista">
    <w:name w:val="List"/>
    <w:basedOn w:val="Corpodetexto"/>
  </w:style>
  <w:style w:type="paragraph" w:styleId="Legenda">
    <w:name w:val="caption"/>
    <w:basedOn w:val="Normal"/>
    <w:qFormat/>
    <w:pPr>
      <w:suppressLineNumbers/>
      <w:spacing w:before="120" w:after="120"/>
    </w:pPr>
    <w:rPr>
      <w:i/>
      <w:iCs/>
      <w:sz w:val="24"/>
    </w:rPr>
  </w:style>
  <w:style w:type="paragraph" w:customStyle="1" w:styleId="ndice">
    <w:name w:val="Índice"/>
    <w:basedOn w:val="Normal"/>
    <w:qFormat/>
    <w:pPr>
      <w:suppressLineNumbers/>
    </w:pPr>
  </w:style>
  <w:style w:type="paragraph" w:customStyle="1" w:styleId="CabealhoeRodap">
    <w:name w:val="Cabeçalho e Rodapé"/>
    <w:basedOn w:val="Normal"/>
    <w:qFormat/>
    <w:pPr>
      <w:suppressLineNumbers/>
      <w:tabs>
        <w:tab w:val="center" w:pos="4677"/>
        <w:tab w:val="right" w:pos="9355"/>
      </w:tabs>
    </w:pPr>
  </w:style>
  <w:style w:type="paragraph" w:styleId="Cabealho">
    <w:name w:val="header"/>
    <w:basedOn w:val="CabealhoeRodap"/>
  </w:style>
  <w:style w:type="paragraph" w:customStyle="1" w:styleId="Contedodatabela">
    <w:name w:val="Conteúdo da tabela"/>
    <w:basedOn w:val="Normal"/>
    <w:qFormat/>
    <w:pPr>
      <w:suppressLineNumbers/>
    </w:pPr>
  </w:style>
  <w:style w:type="paragraph" w:customStyle="1" w:styleId="Ttulodetabela">
    <w:name w:val="Título de tabela"/>
    <w:basedOn w:val="Contedodatabela"/>
    <w:qFormat/>
    <w:pPr>
      <w:jc w:val="center"/>
    </w:pPr>
    <w:rPr>
      <w:b/>
      <w:bCs/>
    </w:rPr>
  </w:style>
  <w:style w:type="paragraph" w:styleId="Corpodetexto2">
    <w:name w:val="Body Text 2"/>
    <w:basedOn w:val="Normal"/>
    <w:qFormat/>
    <w:rPr>
      <w:rFonts w:cs="Arial"/>
      <w:b/>
      <w:bCs/>
      <w:sz w:val="24"/>
      <w:u w:val="single"/>
    </w:rPr>
  </w:style>
  <w:style w:type="paragraph" w:styleId="TextosemFormatao">
    <w:name w:val="Plain Text"/>
    <w:basedOn w:val="Normal"/>
    <w:qFormat/>
    <w:rPr>
      <w:rFonts w:ascii="Courier New" w:hAnsi="Courier New" w:cs="Courier New"/>
    </w:rPr>
  </w:style>
  <w:style w:type="paragraph" w:styleId="Rodap">
    <w:name w:val="footer"/>
    <w:basedOn w:val="Normal"/>
    <w:pPr>
      <w:tabs>
        <w:tab w:val="center" w:pos="4419"/>
        <w:tab w:val="right" w:pos="8838"/>
      </w:tabs>
    </w:pPr>
  </w:style>
  <w:style w:type="paragraph" w:customStyle="1" w:styleId="TxBrp9">
    <w:name w:val="TxBr_p9"/>
    <w:basedOn w:val="Normal"/>
    <w:qFormat/>
    <w:pPr>
      <w:widowControl w:val="0"/>
      <w:tabs>
        <w:tab w:val="left" w:pos="204"/>
      </w:tabs>
      <w:autoSpaceDE w:val="0"/>
      <w:spacing w:line="240" w:lineRule="atLeast"/>
    </w:pPr>
    <w:rPr>
      <w:sz w:val="24"/>
    </w:rPr>
  </w:style>
  <w:style w:type="paragraph" w:customStyle="1" w:styleId="Standard">
    <w:name w:val="Standard"/>
    <w:qFormat/>
    <w:rPr>
      <w:rFonts w:ascii="Times New Roman" w:eastAsia="Times New Roman" w:hAnsi="Times New Roman" w:cs="Times New Roman"/>
      <w:kern w:val="2"/>
      <w:lang w:bidi="ar-SA"/>
    </w:rPr>
  </w:style>
  <w:style w:type="paragraph" w:customStyle="1" w:styleId="TextosemFormatao1">
    <w:name w:val="Texto sem Formatação1"/>
    <w:basedOn w:val="Normal"/>
    <w:qFormat/>
    <w:rPr>
      <w:rFonts w:ascii="Courier New" w:hAnsi="Courier New" w:cs="Courier New"/>
    </w:rPr>
  </w:style>
  <w:style w:type="paragraph" w:styleId="Recuodecorpodetexto">
    <w:name w:val="Body Text Indent"/>
    <w:basedOn w:val="Normal"/>
    <w:pPr>
      <w:ind w:firstLine="1440"/>
    </w:pPr>
    <w:rPr>
      <w:rFonts w:cs="Arial"/>
    </w:rPr>
  </w:style>
  <w:style w:type="paragraph" w:customStyle="1" w:styleId="Corpo">
    <w:name w:val="Corpo"/>
    <w:qFormat/>
    <w:pPr>
      <w:suppressAutoHyphens w:val="0"/>
    </w:pPr>
    <w:rPr>
      <w:rFonts w:ascii="Times New Roman" w:eastAsia="Times New Roman" w:hAnsi="Times New Roman" w:cs="Times New Roman"/>
      <w:color w:val="000000"/>
      <w:sz w:val="20"/>
      <w:szCs w:val="20"/>
      <w:lang w:eastAsia="pt-BR" w:bidi="ar-SA"/>
    </w:rPr>
  </w:style>
  <w:style w:type="paragraph" w:styleId="Corpodetexto3">
    <w:name w:val="Body Text 3"/>
    <w:basedOn w:val="Normal"/>
    <w:qFormat/>
    <w:pPr>
      <w:spacing w:before="0" w:after="120"/>
    </w:pPr>
    <w:rPr>
      <w:b/>
      <w:sz w:val="28"/>
    </w:rPr>
  </w:style>
  <w:style w:type="paragraph" w:customStyle="1" w:styleId="Contedodoquadro">
    <w:name w:val="Conteúdo do quadro"/>
    <w:basedOn w:val="Normal"/>
    <w:qFormat/>
  </w:style>
  <w:style w:type="paragraph" w:customStyle="1" w:styleId="Textbodyindent">
    <w:name w:val="Text body indent"/>
    <w:basedOn w:val="Standard"/>
    <w:qFormat/>
    <w:pPr>
      <w:ind w:firstLine="1440"/>
      <w:jc w:val="both"/>
    </w:pPr>
    <w:rPr>
      <w:rFonts w:ascii="Arial" w:eastAsia="Arial" w:hAnsi="Arial" w:cs="Arial"/>
    </w:rPr>
  </w:style>
  <w:style w:type="paragraph" w:customStyle="1" w:styleId="Citaes">
    <w:name w:val="Citações"/>
    <w:basedOn w:val="Normal"/>
    <w:qFormat/>
    <w:pPr>
      <w:spacing w:before="0" w:after="283"/>
      <w:ind w:left="567" w:right="567"/>
    </w:p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character" w:styleId="Hyperlink">
    <w:name w:val="Hyperlink"/>
    <w:basedOn w:val="Fontepargpadro"/>
    <w:uiPriority w:val="99"/>
    <w:unhideWhenUsed/>
    <w:rsid w:val="00FE226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licitacao2@montecarlo.sc.gov.b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ontecarlo.sc.gov.b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montecarlo.sc.gov.b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9014</Words>
  <Characters>48679</Characters>
  <Application>Microsoft Office Word</Application>
  <DocSecurity>0</DocSecurity>
  <Lines>405</Lines>
  <Paragraphs>115</Paragraphs>
  <ScaleCrop>false</ScaleCrop>
  <HeadingPairs>
    <vt:vector size="2" baseType="variant">
      <vt:variant>
        <vt:lpstr>Título</vt:lpstr>
      </vt:variant>
      <vt:variant>
        <vt:i4>1</vt:i4>
      </vt:variant>
    </vt:vector>
  </HeadingPairs>
  <TitlesOfParts>
    <vt:vector size="1" baseType="lpstr">
      <vt:lpstr>Credenciamento de Bancos</vt:lpstr>
    </vt:vector>
  </TitlesOfParts>
  <Company/>
  <LinksUpToDate>false</LinksUpToDate>
  <CharactersWithSpaces>57578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Credenciamento de Bancos</dc:title>
  <dc:subject/>
  <dc:creator>ACER</dc:creator>
  <dc:description/>
  <cp:lastModifiedBy>Conta da Microsoft</cp:lastModifiedBy>
  <cp:revision>2</cp:revision>
  <cp:lastPrinted>2021-05-26T08:18:00Z</cp:lastPrinted>
  <dcterms:created xsi:type="dcterms:W3CDTF">2023-10-18T18:44:00Z</dcterms:created>
  <dcterms:modified xsi:type="dcterms:W3CDTF">2023-10-18T18:44:00Z</dcterms:modified>
  <dc:language>pt-BR</dc:language>
</cp:coreProperties>
</file>