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D3" w:rsidRDefault="000D22D6">
      <w:bookmarkStart w:id="0" w:name="_GoBack"/>
      <w:r>
        <w:t>AVISO DE SUPENSÃO</w:t>
      </w:r>
      <w:r w:rsidR="00611E21">
        <w:t xml:space="preserve"> </w:t>
      </w:r>
    </w:p>
    <w:p w:rsidR="00611E21" w:rsidRPr="00611E21" w:rsidRDefault="00611E21" w:rsidP="00611E21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left="986" w:right="141"/>
        <w:jc w:val="center"/>
        <w:outlineLvl w:val="0"/>
        <w:rPr>
          <w:rFonts w:ascii="Tahoma" w:eastAsia="Tahoma" w:hAnsi="Tahoma" w:cs="Tahoma"/>
          <w:b/>
          <w:bCs/>
          <w:i/>
          <w:sz w:val="18"/>
          <w:szCs w:val="18"/>
          <w:lang w:val="pt-PT"/>
        </w:rPr>
      </w:pPr>
      <w:r w:rsidRPr="00611E21">
        <w:rPr>
          <w:rFonts w:ascii="Tahoma" w:eastAsia="Tahoma" w:hAnsi="Tahoma" w:cs="Tahoma"/>
          <w:b/>
          <w:bCs/>
          <w:i/>
          <w:sz w:val="18"/>
          <w:szCs w:val="18"/>
          <w:lang w:val="pt-PT"/>
        </w:rPr>
        <w:t>EDITAL</w:t>
      </w:r>
      <w:r w:rsidRPr="00611E21">
        <w:rPr>
          <w:rFonts w:ascii="Tahoma" w:eastAsia="Tahoma" w:hAnsi="Tahoma" w:cs="Tahoma"/>
          <w:b/>
          <w:bCs/>
          <w:i/>
          <w:spacing w:val="-10"/>
          <w:sz w:val="18"/>
          <w:szCs w:val="18"/>
          <w:lang w:val="pt-PT"/>
        </w:rPr>
        <w:t xml:space="preserve"> </w:t>
      </w:r>
      <w:bookmarkStart w:id="1" w:name="REGISTRO_DE_PREÇOS_N°_0014/2022"/>
      <w:bookmarkEnd w:id="1"/>
      <w:r w:rsidRPr="00611E21">
        <w:rPr>
          <w:rFonts w:ascii="Tahoma" w:eastAsia="Tahoma" w:hAnsi="Tahoma" w:cs="Tahoma"/>
          <w:b/>
          <w:bCs/>
          <w:i/>
          <w:sz w:val="18"/>
          <w:szCs w:val="18"/>
          <w:lang w:val="pt-PT"/>
        </w:rPr>
        <w:t>DO</w:t>
      </w:r>
      <w:r w:rsidRPr="00611E21">
        <w:rPr>
          <w:rFonts w:ascii="Tahoma" w:eastAsia="Tahoma" w:hAnsi="Tahoma" w:cs="Tahoma"/>
          <w:b/>
          <w:bCs/>
          <w:i/>
          <w:spacing w:val="-7"/>
          <w:sz w:val="18"/>
          <w:szCs w:val="18"/>
          <w:lang w:val="pt-PT"/>
        </w:rPr>
        <w:t xml:space="preserve"> </w:t>
      </w:r>
      <w:r w:rsidRPr="00611E21">
        <w:rPr>
          <w:rFonts w:ascii="Tahoma" w:eastAsia="Tahoma" w:hAnsi="Tahoma" w:cs="Tahoma"/>
          <w:b/>
          <w:bCs/>
          <w:i/>
          <w:sz w:val="18"/>
          <w:szCs w:val="18"/>
          <w:lang w:val="pt-PT"/>
        </w:rPr>
        <w:t>PREGÃO</w:t>
      </w:r>
      <w:r w:rsidRPr="00611E21">
        <w:rPr>
          <w:rFonts w:ascii="Tahoma" w:eastAsia="Tahoma" w:hAnsi="Tahoma" w:cs="Tahoma"/>
          <w:b/>
          <w:bCs/>
          <w:i/>
          <w:spacing w:val="-5"/>
          <w:sz w:val="18"/>
          <w:szCs w:val="18"/>
          <w:lang w:val="pt-PT"/>
        </w:rPr>
        <w:t xml:space="preserve"> </w:t>
      </w:r>
      <w:r w:rsidRPr="00611E21">
        <w:rPr>
          <w:rFonts w:ascii="Tahoma" w:eastAsia="Tahoma" w:hAnsi="Tahoma" w:cs="Tahoma"/>
          <w:b/>
          <w:bCs/>
          <w:i/>
          <w:sz w:val="18"/>
          <w:szCs w:val="18"/>
          <w:lang w:val="pt-PT"/>
        </w:rPr>
        <w:t>PRESENCIAL</w:t>
      </w:r>
      <w:r w:rsidRPr="00611E21">
        <w:rPr>
          <w:rFonts w:ascii="Tahoma" w:eastAsia="Tahoma" w:hAnsi="Tahoma" w:cs="Tahoma"/>
          <w:b/>
          <w:bCs/>
          <w:i/>
          <w:spacing w:val="-11"/>
          <w:sz w:val="18"/>
          <w:szCs w:val="18"/>
          <w:lang w:val="pt-PT"/>
        </w:rPr>
        <w:t xml:space="preserve"> </w:t>
      </w:r>
      <w:r w:rsidRPr="00611E21">
        <w:rPr>
          <w:rFonts w:ascii="Tahoma" w:eastAsia="Tahoma" w:hAnsi="Tahoma" w:cs="Tahoma"/>
          <w:b/>
          <w:bCs/>
          <w:i/>
          <w:sz w:val="18"/>
          <w:szCs w:val="18"/>
          <w:lang w:val="pt-PT"/>
        </w:rPr>
        <w:t>Nº</w:t>
      </w:r>
      <w:r w:rsidRPr="00611E21">
        <w:rPr>
          <w:rFonts w:ascii="Tahoma" w:eastAsia="Tahoma" w:hAnsi="Tahoma" w:cs="Tahoma"/>
          <w:b/>
          <w:bCs/>
          <w:i/>
          <w:spacing w:val="-6"/>
          <w:sz w:val="18"/>
          <w:szCs w:val="18"/>
          <w:lang w:val="pt-PT"/>
        </w:rPr>
        <w:t xml:space="preserve"> </w:t>
      </w:r>
      <w:r w:rsidRPr="00611E21">
        <w:rPr>
          <w:rFonts w:ascii="Tahoma" w:eastAsia="Tahoma" w:hAnsi="Tahoma" w:cs="Tahoma"/>
          <w:b/>
          <w:bCs/>
          <w:i/>
          <w:sz w:val="18"/>
          <w:szCs w:val="18"/>
          <w:lang w:val="pt-PT"/>
        </w:rPr>
        <w:t>39/2023</w:t>
      </w:r>
      <w:r w:rsidRPr="00611E21">
        <w:rPr>
          <w:rFonts w:ascii="Tahoma" w:eastAsia="Tahoma" w:hAnsi="Tahoma" w:cs="Tahoma"/>
          <w:b/>
          <w:bCs/>
          <w:i/>
          <w:spacing w:val="-8"/>
          <w:sz w:val="18"/>
          <w:szCs w:val="18"/>
          <w:lang w:val="pt-PT"/>
        </w:rPr>
        <w:t xml:space="preserve"> </w:t>
      </w:r>
      <w:r w:rsidRPr="00611E21">
        <w:rPr>
          <w:rFonts w:ascii="Tahoma" w:eastAsia="Tahoma" w:hAnsi="Tahoma" w:cs="Tahoma"/>
          <w:b/>
          <w:bCs/>
          <w:i/>
          <w:sz w:val="18"/>
          <w:szCs w:val="18"/>
          <w:lang w:val="pt-PT"/>
        </w:rPr>
        <w:t>–</w:t>
      </w:r>
      <w:r w:rsidRPr="00611E21">
        <w:rPr>
          <w:rFonts w:ascii="Tahoma" w:eastAsia="Tahoma" w:hAnsi="Tahoma" w:cs="Tahoma"/>
          <w:b/>
          <w:bCs/>
          <w:i/>
          <w:spacing w:val="-7"/>
          <w:sz w:val="18"/>
          <w:szCs w:val="18"/>
          <w:lang w:val="pt-PT"/>
        </w:rPr>
        <w:t xml:space="preserve"> </w:t>
      </w:r>
      <w:r w:rsidRPr="00611E21">
        <w:rPr>
          <w:rFonts w:ascii="Tahoma" w:eastAsia="Tahoma" w:hAnsi="Tahoma" w:cs="Tahoma"/>
          <w:b/>
          <w:bCs/>
          <w:i/>
          <w:sz w:val="18"/>
          <w:szCs w:val="18"/>
          <w:lang w:val="pt-PT"/>
        </w:rPr>
        <w:t>PMMC</w:t>
      </w:r>
    </w:p>
    <w:bookmarkEnd w:id="0"/>
    <w:p w:rsidR="00611E21" w:rsidRPr="00611E21" w:rsidRDefault="00611E21" w:rsidP="00611E21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left="986" w:right="141"/>
        <w:jc w:val="both"/>
        <w:outlineLvl w:val="0"/>
        <w:rPr>
          <w:rFonts w:ascii="Tahoma" w:eastAsia="Tahoma" w:hAnsi="Tahoma" w:cs="Tahoma"/>
          <w:b/>
          <w:bCs/>
          <w:i/>
          <w:sz w:val="18"/>
          <w:szCs w:val="18"/>
          <w:lang w:val="pt-PT"/>
        </w:rPr>
      </w:pPr>
      <w:r>
        <w:rPr>
          <w:rFonts w:ascii="Tahoma" w:eastAsia="Tahoma" w:hAnsi="Tahoma" w:cs="Tahoma"/>
          <w:b/>
          <w:bCs/>
          <w:i/>
          <w:sz w:val="18"/>
          <w:szCs w:val="18"/>
          <w:lang w:val="pt-PT"/>
        </w:rPr>
        <w:t xml:space="preserve">                       </w:t>
      </w:r>
      <w:r w:rsidRPr="00611E21">
        <w:rPr>
          <w:rFonts w:ascii="Tahoma" w:eastAsia="Tahoma" w:hAnsi="Tahoma" w:cs="Tahoma"/>
          <w:b/>
          <w:bCs/>
          <w:i/>
          <w:sz w:val="18"/>
          <w:szCs w:val="18"/>
          <w:lang w:val="pt-PT"/>
        </w:rPr>
        <w:t>REGISTRO</w:t>
      </w:r>
      <w:r w:rsidRPr="00611E21">
        <w:rPr>
          <w:rFonts w:ascii="Tahoma" w:eastAsia="Tahoma" w:hAnsi="Tahoma" w:cs="Tahoma"/>
          <w:b/>
          <w:bCs/>
          <w:i/>
          <w:spacing w:val="-3"/>
          <w:sz w:val="18"/>
          <w:szCs w:val="18"/>
          <w:lang w:val="pt-PT"/>
        </w:rPr>
        <w:t xml:space="preserve"> </w:t>
      </w:r>
      <w:r w:rsidRPr="00611E21">
        <w:rPr>
          <w:rFonts w:ascii="Tahoma" w:eastAsia="Tahoma" w:hAnsi="Tahoma" w:cs="Tahoma"/>
          <w:b/>
          <w:bCs/>
          <w:i/>
          <w:sz w:val="18"/>
          <w:szCs w:val="18"/>
          <w:lang w:val="pt-PT"/>
        </w:rPr>
        <w:t>DE PREÇOS</w:t>
      </w:r>
      <w:r w:rsidRPr="00611E21">
        <w:rPr>
          <w:rFonts w:ascii="Tahoma" w:eastAsia="Tahoma" w:hAnsi="Tahoma" w:cs="Tahoma"/>
          <w:b/>
          <w:bCs/>
          <w:i/>
          <w:spacing w:val="-2"/>
          <w:sz w:val="18"/>
          <w:szCs w:val="18"/>
          <w:lang w:val="pt-PT"/>
        </w:rPr>
        <w:t xml:space="preserve"> </w:t>
      </w:r>
      <w:r w:rsidRPr="00611E21">
        <w:rPr>
          <w:rFonts w:ascii="Tahoma" w:eastAsia="Tahoma" w:hAnsi="Tahoma" w:cs="Tahoma"/>
          <w:b/>
          <w:bCs/>
          <w:i/>
          <w:sz w:val="18"/>
          <w:szCs w:val="18"/>
          <w:lang w:val="pt-PT"/>
        </w:rPr>
        <w:t>N°</w:t>
      </w:r>
      <w:r w:rsidRPr="00611E21">
        <w:rPr>
          <w:rFonts w:ascii="Tahoma" w:eastAsia="Tahoma" w:hAnsi="Tahoma" w:cs="Tahoma"/>
          <w:b/>
          <w:bCs/>
          <w:i/>
          <w:spacing w:val="-1"/>
          <w:sz w:val="18"/>
          <w:szCs w:val="18"/>
          <w:lang w:val="pt-PT"/>
        </w:rPr>
        <w:t xml:space="preserve"> </w:t>
      </w:r>
      <w:r w:rsidRPr="00611E21">
        <w:rPr>
          <w:rFonts w:ascii="Tahoma" w:eastAsia="Tahoma" w:hAnsi="Tahoma" w:cs="Tahoma"/>
          <w:b/>
          <w:bCs/>
          <w:i/>
          <w:sz w:val="18"/>
          <w:szCs w:val="18"/>
          <w:lang w:val="pt-PT"/>
        </w:rPr>
        <w:t>36/2023 PMMC</w:t>
      </w:r>
    </w:p>
    <w:p w:rsidR="00611E21" w:rsidRPr="00611E21" w:rsidRDefault="00611E21" w:rsidP="00611E21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left="986" w:right="141"/>
        <w:jc w:val="center"/>
        <w:rPr>
          <w:rFonts w:ascii="Tahoma" w:eastAsia="Arial MT" w:hAnsi="Tahoma" w:cs="Tahoma"/>
          <w:b/>
          <w:i/>
          <w:spacing w:val="-1"/>
          <w:sz w:val="18"/>
          <w:szCs w:val="18"/>
          <w:lang w:val="pt-PT"/>
        </w:rPr>
      </w:pPr>
      <w:r w:rsidRPr="00611E21">
        <w:rPr>
          <w:rFonts w:ascii="Tahoma" w:eastAsia="Arial MT" w:hAnsi="Tahoma" w:cs="Tahoma"/>
          <w:b/>
          <w:i/>
          <w:spacing w:val="-2"/>
          <w:sz w:val="18"/>
          <w:szCs w:val="18"/>
          <w:lang w:val="pt-PT"/>
        </w:rPr>
        <w:t xml:space="preserve">                PROCESSO</w:t>
      </w:r>
      <w:r w:rsidRPr="00611E21">
        <w:rPr>
          <w:rFonts w:ascii="Tahoma" w:eastAsia="Arial MT" w:hAnsi="Tahoma" w:cs="Tahoma"/>
          <w:b/>
          <w:i/>
          <w:spacing w:val="-11"/>
          <w:sz w:val="18"/>
          <w:szCs w:val="18"/>
          <w:lang w:val="pt-PT"/>
        </w:rPr>
        <w:t xml:space="preserve"> </w:t>
      </w:r>
      <w:r w:rsidRPr="00611E21">
        <w:rPr>
          <w:rFonts w:ascii="Tahoma" w:eastAsia="Arial MT" w:hAnsi="Tahoma" w:cs="Tahoma"/>
          <w:b/>
          <w:i/>
          <w:spacing w:val="-2"/>
          <w:sz w:val="18"/>
          <w:szCs w:val="18"/>
          <w:lang w:val="pt-PT"/>
        </w:rPr>
        <w:t>ADMINISTRATIVO</w:t>
      </w:r>
      <w:r w:rsidRPr="00611E21">
        <w:rPr>
          <w:rFonts w:ascii="Tahoma" w:eastAsia="Arial MT" w:hAnsi="Tahoma" w:cs="Tahoma"/>
          <w:b/>
          <w:i/>
          <w:spacing w:val="-1"/>
          <w:sz w:val="18"/>
          <w:szCs w:val="18"/>
          <w:lang w:val="pt-PT"/>
        </w:rPr>
        <w:t xml:space="preserve"> </w:t>
      </w:r>
      <w:r w:rsidRPr="00611E21">
        <w:rPr>
          <w:rFonts w:ascii="Tahoma" w:eastAsia="Arial MT" w:hAnsi="Tahoma" w:cs="Tahoma"/>
          <w:b/>
          <w:i/>
          <w:spacing w:val="-2"/>
          <w:sz w:val="18"/>
          <w:szCs w:val="18"/>
          <w:lang w:val="pt-PT"/>
        </w:rPr>
        <w:t>LICITATÓRIO</w:t>
      </w:r>
      <w:r w:rsidRPr="00611E21">
        <w:rPr>
          <w:rFonts w:ascii="Tahoma" w:eastAsia="Arial MT" w:hAnsi="Tahoma" w:cs="Tahoma"/>
          <w:b/>
          <w:i/>
          <w:spacing w:val="1"/>
          <w:sz w:val="18"/>
          <w:szCs w:val="18"/>
          <w:lang w:val="pt-PT"/>
        </w:rPr>
        <w:t xml:space="preserve"> </w:t>
      </w:r>
      <w:r w:rsidRPr="00611E21">
        <w:rPr>
          <w:rFonts w:ascii="Tahoma" w:eastAsia="Arial MT" w:hAnsi="Tahoma" w:cs="Tahoma"/>
          <w:b/>
          <w:i/>
          <w:spacing w:val="-1"/>
          <w:sz w:val="18"/>
          <w:szCs w:val="18"/>
          <w:lang w:val="pt-PT"/>
        </w:rPr>
        <w:t>Nº</w:t>
      </w:r>
      <w:r w:rsidRPr="00611E21">
        <w:rPr>
          <w:rFonts w:ascii="Tahoma" w:eastAsia="Arial MT" w:hAnsi="Tahoma" w:cs="Tahoma"/>
          <w:b/>
          <w:i/>
          <w:spacing w:val="1"/>
          <w:sz w:val="18"/>
          <w:szCs w:val="18"/>
          <w:lang w:val="pt-PT"/>
        </w:rPr>
        <w:t xml:space="preserve"> </w:t>
      </w:r>
      <w:r w:rsidRPr="00611E21">
        <w:rPr>
          <w:rFonts w:ascii="Tahoma" w:eastAsia="Arial MT" w:hAnsi="Tahoma" w:cs="Tahoma"/>
          <w:b/>
          <w:i/>
          <w:spacing w:val="-1"/>
          <w:sz w:val="18"/>
          <w:szCs w:val="18"/>
          <w:lang w:val="pt-PT"/>
        </w:rPr>
        <w:t>81/2023</w:t>
      </w:r>
      <w:r w:rsidRPr="00611E21">
        <w:rPr>
          <w:rFonts w:ascii="Tahoma" w:eastAsia="Arial MT" w:hAnsi="Tahoma" w:cs="Tahoma"/>
          <w:b/>
          <w:i/>
          <w:spacing w:val="2"/>
          <w:sz w:val="18"/>
          <w:szCs w:val="18"/>
          <w:lang w:val="pt-PT"/>
        </w:rPr>
        <w:t xml:space="preserve"> </w:t>
      </w:r>
      <w:r w:rsidRPr="00611E21">
        <w:rPr>
          <w:rFonts w:ascii="Tahoma" w:eastAsia="Arial MT" w:hAnsi="Tahoma" w:cs="Tahoma"/>
          <w:b/>
          <w:i/>
          <w:spacing w:val="-1"/>
          <w:sz w:val="18"/>
          <w:szCs w:val="18"/>
          <w:lang w:val="pt-PT"/>
        </w:rPr>
        <w:t>–</w:t>
      </w:r>
      <w:r w:rsidRPr="00611E21">
        <w:rPr>
          <w:rFonts w:ascii="Tahoma" w:eastAsia="Arial MT" w:hAnsi="Tahoma" w:cs="Tahoma"/>
          <w:b/>
          <w:i/>
          <w:sz w:val="18"/>
          <w:szCs w:val="18"/>
          <w:lang w:val="pt-PT"/>
        </w:rPr>
        <w:t xml:space="preserve"> </w:t>
      </w:r>
      <w:r w:rsidRPr="00611E21">
        <w:rPr>
          <w:rFonts w:ascii="Tahoma" w:eastAsia="Arial MT" w:hAnsi="Tahoma" w:cs="Tahoma"/>
          <w:b/>
          <w:i/>
          <w:spacing w:val="-1"/>
          <w:sz w:val="18"/>
          <w:szCs w:val="18"/>
          <w:lang w:val="pt-PT"/>
        </w:rPr>
        <w:t>PMMC</w:t>
      </w:r>
    </w:p>
    <w:p w:rsidR="00611E21" w:rsidRDefault="00611E21"/>
    <w:p w:rsidR="000D22D6" w:rsidRDefault="00611E21">
      <w:r w:rsidRPr="00CB4548">
        <w:rPr>
          <w:i/>
          <w:sz w:val="18"/>
          <w:szCs w:val="18"/>
        </w:rPr>
        <w:t xml:space="preserve">REGISTRO DE PREÇOS visando a contratação futura </w:t>
      </w:r>
      <w:r>
        <w:rPr>
          <w:i/>
          <w:sz w:val="18"/>
          <w:szCs w:val="18"/>
        </w:rPr>
        <w:t>de serviços de   mão de obra</w:t>
      </w:r>
      <w:r w:rsidRPr="00CB4548">
        <w:rPr>
          <w:i/>
          <w:sz w:val="18"/>
          <w:szCs w:val="18"/>
        </w:rPr>
        <w:t xml:space="preserve"> </w:t>
      </w:r>
      <w:r w:rsidRPr="00CB4548">
        <w:rPr>
          <w:i/>
          <w:sz w:val="18"/>
          <w:szCs w:val="18"/>
        </w:rPr>
        <w:t>ELETRICA, HIDRAULICA</w:t>
      </w:r>
      <w:r w:rsidRPr="00CB4548">
        <w:rPr>
          <w:i/>
          <w:sz w:val="18"/>
          <w:szCs w:val="18"/>
        </w:rPr>
        <w:t xml:space="preserve">/ </w:t>
      </w:r>
      <w:r w:rsidRPr="00CB4548">
        <w:rPr>
          <w:i/>
          <w:sz w:val="18"/>
          <w:szCs w:val="18"/>
        </w:rPr>
        <w:t>SANITÁRIA, ALVENARIA, AJUDANTE</w:t>
      </w:r>
      <w:r w:rsidRPr="00CB4548">
        <w:rPr>
          <w:i/>
          <w:sz w:val="18"/>
          <w:szCs w:val="18"/>
        </w:rPr>
        <w:t xml:space="preserve"> DE </w:t>
      </w:r>
      <w:r w:rsidRPr="00CB4548">
        <w:rPr>
          <w:i/>
          <w:sz w:val="18"/>
          <w:szCs w:val="18"/>
        </w:rPr>
        <w:t>PEDREIRO, PINTOR, CARPINTEIRO, JARDINAGEM E</w:t>
      </w:r>
      <w:r w:rsidRPr="00CB4548">
        <w:rPr>
          <w:i/>
          <w:sz w:val="18"/>
          <w:szCs w:val="18"/>
        </w:rPr>
        <w:t xml:space="preserve"> CALCETEIRO </w:t>
      </w:r>
      <w:r>
        <w:rPr>
          <w:i/>
          <w:sz w:val="18"/>
          <w:szCs w:val="18"/>
        </w:rPr>
        <w:t xml:space="preserve">conforme </w:t>
      </w:r>
      <w:r w:rsidRPr="00AA4B02">
        <w:rPr>
          <w:i/>
          <w:sz w:val="18"/>
          <w:szCs w:val="18"/>
        </w:rPr>
        <w:t>condições quantidades e exigências estabelecidas no termo de referência (ANEXO I) deste instrumento</w:t>
      </w:r>
    </w:p>
    <w:p w:rsidR="000D22D6" w:rsidRDefault="000D22D6"/>
    <w:p w:rsidR="000D22D6" w:rsidRDefault="00EA2B6F">
      <w:r>
        <w:t>Informamos a</w:t>
      </w:r>
      <w:r w:rsidR="000D22D6">
        <w:t xml:space="preserve"> </w:t>
      </w:r>
      <w:r>
        <w:t>todos a</w:t>
      </w:r>
      <w:r w:rsidR="000D22D6">
        <w:t xml:space="preserve"> todos os interessados que em razão de tempestiva impugnação ao </w:t>
      </w:r>
      <w:r>
        <w:t>edital do</w:t>
      </w:r>
      <w:r w:rsidR="000D22D6">
        <w:t xml:space="preserve"> pregão </w:t>
      </w:r>
      <w:r w:rsidR="00611E21">
        <w:t>presencial</w:t>
      </w:r>
      <w:r w:rsidR="000D22D6">
        <w:t xml:space="preserve"> nº </w:t>
      </w:r>
      <w:r w:rsidR="00611E21">
        <w:t>39</w:t>
      </w:r>
      <w:r w:rsidR="000D22D6">
        <w:t xml:space="preserve">/2023, cuja data de </w:t>
      </w:r>
      <w:r>
        <w:t>sessão</w:t>
      </w:r>
      <w:r w:rsidR="000D22D6">
        <w:t xml:space="preserve"> pública </w:t>
      </w:r>
      <w:r>
        <w:t>está agendada</w:t>
      </w:r>
      <w:r w:rsidR="000D22D6">
        <w:t xml:space="preserve"> para o dia </w:t>
      </w:r>
      <w:r w:rsidR="00611E21">
        <w:t>14</w:t>
      </w:r>
      <w:r w:rsidR="000D22D6">
        <w:t xml:space="preserve">/11/2023, e </w:t>
      </w:r>
      <w:r>
        <w:t>diante da</w:t>
      </w:r>
      <w:r w:rsidR="000D22D6">
        <w:t xml:space="preserve"> inviabilidade de </w:t>
      </w:r>
      <w:r>
        <w:t>resposta no</w:t>
      </w:r>
      <w:r w:rsidR="000D22D6">
        <w:t xml:space="preserve"> prazo estipulado efetuou-se suspensão do </w:t>
      </w:r>
      <w:r>
        <w:t xml:space="preserve">certame </w:t>
      </w:r>
      <w:r w:rsidR="000D22D6">
        <w:t xml:space="preserve">com a </w:t>
      </w:r>
      <w:r>
        <w:t>devida publicação</w:t>
      </w:r>
      <w:r w:rsidR="000D22D6">
        <w:t xml:space="preserve"> </w:t>
      </w:r>
      <w:r>
        <w:t>no DIÁRIO</w:t>
      </w:r>
      <w:r w:rsidR="000D22D6">
        <w:t xml:space="preserve"> </w:t>
      </w:r>
      <w:r>
        <w:t>OFICIAL DOS</w:t>
      </w:r>
      <w:r w:rsidR="000D22D6">
        <w:t xml:space="preserve"> </w:t>
      </w:r>
      <w:r>
        <w:t>MUNICIPIOS.</w:t>
      </w:r>
    </w:p>
    <w:p w:rsidR="000D22D6" w:rsidRDefault="000D22D6">
      <w:r>
        <w:t xml:space="preserve">Tal </w:t>
      </w:r>
      <w:r w:rsidR="00EA2B6F">
        <w:t>medida partiu da</w:t>
      </w:r>
      <w:r>
        <w:t xml:space="preserve"> necessidade apresentada pela </w:t>
      </w:r>
      <w:r w:rsidR="00EA2B6F">
        <w:t>área demandante para</w:t>
      </w:r>
      <w:r>
        <w:t xml:space="preserve"> fundamentação </w:t>
      </w:r>
      <w:r w:rsidR="00EA2B6F">
        <w:t>técnica e</w:t>
      </w:r>
      <w:r>
        <w:t xml:space="preserve"> </w:t>
      </w:r>
      <w:r w:rsidR="00EA2B6F">
        <w:t>legal da</w:t>
      </w:r>
      <w:r>
        <w:t xml:space="preserve"> </w:t>
      </w:r>
      <w:r w:rsidR="00EA2B6F">
        <w:t>resposta quanto</w:t>
      </w:r>
      <w:r>
        <w:t xml:space="preserve"> aos </w:t>
      </w:r>
      <w:r w:rsidR="00EA2B6F">
        <w:t>apontamentos aduzidos.</w:t>
      </w:r>
    </w:p>
    <w:p w:rsidR="000D22D6" w:rsidRDefault="00EA2B6F">
      <w:r>
        <w:t xml:space="preserve">Com efeito, após referida análise, apresentaremos a resposta, informando sobre a necessidade ou não de retificação do edital, observando </w:t>
      </w:r>
      <w:r w:rsidR="00611E21">
        <w:t>a legislação 8666/93.</w:t>
      </w:r>
    </w:p>
    <w:p w:rsidR="00EA2B6F" w:rsidRDefault="00EA2B6F" w:rsidP="00EA2B6F">
      <w:pPr>
        <w:jc w:val="center"/>
      </w:pPr>
    </w:p>
    <w:p w:rsidR="00611E21" w:rsidRDefault="00611E21" w:rsidP="00EA2B6F">
      <w:pPr>
        <w:jc w:val="center"/>
      </w:pPr>
    </w:p>
    <w:p w:rsidR="00EA2B6F" w:rsidRDefault="00EA2B6F" w:rsidP="00EA2B6F">
      <w:pPr>
        <w:jc w:val="center"/>
      </w:pPr>
      <w:r>
        <w:t>MONTE CARLO 0</w:t>
      </w:r>
      <w:r w:rsidR="00611E21">
        <w:t>9</w:t>
      </w:r>
      <w:r>
        <w:t xml:space="preserve"> DE NOVEMBRO DE 2023</w:t>
      </w:r>
    </w:p>
    <w:p w:rsidR="00EA2B6F" w:rsidRDefault="00EA2B6F" w:rsidP="00EA2B6F">
      <w:pPr>
        <w:jc w:val="center"/>
      </w:pPr>
    </w:p>
    <w:p w:rsidR="00EA2B6F" w:rsidRDefault="00EA2B6F" w:rsidP="00EA2B6F">
      <w:pPr>
        <w:jc w:val="center"/>
      </w:pPr>
      <w:r>
        <w:t>BEATRIZ AMAZONAS</w:t>
      </w:r>
    </w:p>
    <w:p w:rsidR="00EA2B6F" w:rsidRDefault="00EA2B6F" w:rsidP="00EA2B6F">
      <w:pPr>
        <w:jc w:val="center"/>
      </w:pPr>
      <w:r>
        <w:t>PREGOEIRA</w:t>
      </w:r>
    </w:p>
    <w:p w:rsidR="00EA2B6F" w:rsidRDefault="00EA2B6F"/>
    <w:p w:rsidR="00EA2B6F" w:rsidRDefault="00EA2B6F"/>
    <w:sectPr w:rsidR="00EA2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D6"/>
    <w:rsid w:val="000D22D6"/>
    <w:rsid w:val="00611E21"/>
    <w:rsid w:val="00C859D3"/>
    <w:rsid w:val="00E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EBD92-7462-4A06-B310-22E071B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2023-11-09T18:25:00Z</dcterms:created>
  <dcterms:modified xsi:type="dcterms:W3CDTF">2023-11-09T18:25:00Z</dcterms:modified>
</cp:coreProperties>
</file>