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DD" w:rsidRDefault="00AD5CDD">
      <w:pPr>
        <w:pStyle w:val="Ttulo2"/>
        <w:rPr>
          <w:rFonts w:ascii="Times New Roman" w:eastAsia="Times New Roman" w:hAnsi="Times New Roman" w:cs="Times New Roman"/>
        </w:rPr>
      </w:pPr>
    </w:p>
    <w:p w:rsidR="00AD5CDD" w:rsidRDefault="003A0DDB">
      <w:pPr>
        <w:pStyle w:val="Ttulo2"/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Edital de convocação de mesários, presidentes de mesa e escrutinadores, e define data para reunião com referidos servidores, candidatos e fiscais</w:t>
      </w:r>
    </w:p>
    <w:p w:rsidR="00AD5CDD" w:rsidRDefault="00A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</w:p>
    <w:p w:rsidR="00AD5CDD" w:rsidRDefault="003A0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n. </w:t>
      </w:r>
      <w:r w:rsidR="005104AB">
        <w:rPr>
          <w:rFonts w:ascii="Times New Roman" w:eastAsia="Times New Roman" w:hAnsi="Times New Roman" w:cs="Times New Roman"/>
          <w:b/>
          <w:color w:val="000000"/>
        </w:rPr>
        <w:t>04/2023</w:t>
      </w:r>
    </w:p>
    <w:bookmarkEnd w:id="0"/>
    <w:p w:rsidR="00AD5CDD" w:rsidRDefault="00A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</w:p>
    <w:p w:rsidR="00AD5CDD" w:rsidRDefault="003A0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A Comissão Especial para o processo de escolha dos membros do Conselho Tutelar, constituída pelo Conselho Municipal dos Direitos da Criança e do Adolescente do Município de (nome do Município), na forma da Resolução n. 231/2022 do Conanda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 da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RESOLUÇÃO N.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03/2023 CMDCA do Município de Monte Carlo.</w:t>
      </w:r>
    </w:p>
    <w:p w:rsidR="00AD5CDD" w:rsidRDefault="00A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</w:p>
    <w:p w:rsidR="00AD5CDD" w:rsidRDefault="003A0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– Convoca os conselheiros de direitos relacionados abaixo para atuarem como Presidentes de Mesa, Mesários e Escrutinadores na votação do processo de escolha para o Conselho Tutelar de Monte Carlo no dia 01 de </w:t>
      </w:r>
      <w:r>
        <w:rPr>
          <w:rFonts w:ascii="Times New Roman" w:eastAsia="Times New Roman" w:hAnsi="Times New Roman" w:cs="Times New Roman"/>
          <w:color w:val="000000"/>
        </w:rPr>
        <w:t>outubro de 2023, das 8h às 17h.</w:t>
      </w:r>
    </w:p>
    <w:p w:rsidR="00AD5CDD" w:rsidRDefault="00A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</w:p>
    <w:p w:rsidR="00AD5CDD" w:rsidRDefault="003A0D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II – Torna pública a convocação dos servidores públicos municipais abaixo relacionados, previamente requisitados ao Chefe do Poder Executivo local, para atuarem como Presidentes de Mesa, Mesários e Escrutinadores na eleição do Conselho Tutelar do Município</w:t>
      </w:r>
      <w:r>
        <w:rPr>
          <w:rFonts w:ascii="Times New Roman" w:eastAsia="Times New Roman" w:hAnsi="Times New Roman" w:cs="Times New Roman"/>
          <w:color w:val="000000"/>
        </w:rPr>
        <w:t xml:space="preserve"> de Monte Carlo no dia 1º de outubro de 2023, das 8h às 17h. O escrutínio dos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votos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iniciará imediatamente após o encerramento do horário de votação e o fechamento das urnas, e será realizado junto a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Escola de Educação Básica municipal Carlos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(antig</w:t>
      </w:r>
      <w:r>
        <w:rPr>
          <w:rFonts w:ascii="Times New Roman" w:eastAsia="Times New Roman" w:hAnsi="Times New Roman" w:cs="Times New Roman"/>
          <w:color w:val="000000"/>
        </w:rPr>
        <w:t>o CEMM).</w:t>
      </w:r>
    </w:p>
    <w:p w:rsidR="00AD5CDD" w:rsidRDefault="00A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</w:p>
    <w:p w:rsidR="00AD5CDD" w:rsidRDefault="003A0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 – No dia da votação, os conselheiros e servidores convocados deverão estar nos respectivos locais de votação com antecedência mínima de 1 (uma) hora.</w:t>
      </w:r>
    </w:p>
    <w:p w:rsidR="00AD5CDD" w:rsidRDefault="00A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</w:p>
    <w:p w:rsidR="00AD5CDD" w:rsidRDefault="003A0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 – Ficam, desde já, convocados os conselheiros e servidores para participar de reunião qu</w:t>
      </w:r>
      <w:r>
        <w:rPr>
          <w:rFonts w:ascii="Times New Roman" w:eastAsia="Times New Roman" w:hAnsi="Times New Roman" w:cs="Times New Roman"/>
          <w:color w:val="000000"/>
        </w:rPr>
        <w:t xml:space="preserve">e se realizará </w:t>
      </w:r>
      <w:r>
        <w:rPr>
          <w:rFonts w:ascii="Times New Roman" w:eastAsia="Times New Roman" w:hAnsi="Times New Roman" w:cs="Times New Roman"/>
        </w:rPr>
        <w:t>no dia</w:t>
      </w:r>
      <w:r>
        <w:rPr>
          <w:rFonts w:ascii="Times New Roman" w:eastAsia="Times New Roman" w:hAnsi="Times New Roman" w:cs="Times New Roman"/>
        </w:rPr>
        <w:t xml:space="preserve"> 01/10/2023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das 08h às 17h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na Escola de Educação Básica municipal Carlos </w:t>
      </w:r>
      <w:proofErr w:type="spellStart"/>
      <w:r>
        <w:rPr>
          <w:rFonts w:ascii="Times New Roman" w:eastAsia="Times New Roman" w:hAnsi="Times New Roman" w:cs="Times New Roman"/>
        </w:rPr>
        <w:t>Pisani</w:t>
      </w:r>
      <w:proofErr w:type="spellEnd"/>
      <w:r>
        <w:rPr>
          <w:rFonts w:ascii="Times New Roman" w:eastAsia="Times New Roman" w:hAnsi="Times New Roman" w:cs="Times New Roman"/>
        </w:rPr>
        <w:t xml:space="preserve"> (antigo CEMM</w:t>
      </w:r>
      <w:proofErr w:type="gramStart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cujos objetivos são definir a seção em que cada um atuará e orientar quanto aos procedimentos a</w:t>
      </w:r>
      <w:r>
        <w:rPr>
          <w:rFonts w:ascii="Times New Roman" w:eastAsia="Times New Roman" w:hAnsi="Times New Roman" w:cs="Times New Roman"/>
          <w:color w:val="000000"/>
        </w:rPr>
        <w:t xml:space="preserve"> serem adotados durante a votação e a apur</w:t>
      </w:r>
      <w:r>
        <w:rPr>
          <w:rFonts w:ascii="Times New Roman" w:eastAsia="Times New Roman" w:hAnsi="Times New Roman" w:cs="Times New Roman"/>
          <w:color w:val="000000"/>
        </w:rPr>
        <w:t>ação. Os candidatos poderão participar da referida reunião ou, na sua impossibilidade, indicar um representante para acompanhar o encontro.</w:t>
      </w:r>
    </w:p>
    <w:p w:rsidR="00AD5CDD" w:rsidRDefault="00A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</w:p>
    <w:p w:rsidR="00AD5CDD" w:rsidRDefault="003A0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V – Ficam, desde já, convocados os candidatos e seus fiscais (no máximo de dois fiscais por candidato) para partici</w:t>
      </w:r>
      <w:r>
        <w:rPr>
          <w:rFonts w:ascii="Times New Roman" w:eastAsia="Times New Roman" w:hAnsi="Times New Roman" w:cs="Times New Roman"/>
          <w:color w:val="000000"/>
        </w:rPr>
        <w:t xml:space="preserve">par de reunião que se realizará no dia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de setembro de 2023 (semana anterior ao dia da votação), às</w:t>
      </w:r>
      <w:r>
        <w:rPr>
          <w:rFonts w:ascii="Times New Roman" w:eastAsia="Times New Roman" w:hAnsi="Times New Roman" w:cs="Times New Roman"/>
        </w:rPr>
        <w:t xml:space="preserve"> 19h00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 xml:space="preserve">a Secretaria Municipal de educação de Monte Carlo </w:t>
      </w:r>
      <w:r>
        <w:rPr>
          <w:rFonts w:ascii="Times New Roman" w:eastAsia="Times New Roman" w:hAnsi="Times New Roman" w:cs="Times New Roman"/>
        </w:rPr>
        <w:t>cujos objetivos são organizar os trabalhos do dia da votação e orientar</w:t>
      </w:r>
      <w:r>
        <w:rPr>
          <w:rFonts w:ascii="Times New Roman" w:eastAsia="Times New Roman" w:hAnsi="Times New Roman" w:cs="Times New Roman"/>
          <w:color w:val="000000"/>
        </w:rPr>
        <w:t xml:space="preserve"> os candidatos e seus fisc</w:t>
      </w:r>
      <w:r>
        <w:rPr>
          <w:rFonts w:ascii="Times New Roman" w:eastAsia="Times New Roman" w:hAnsi="Times New Roman" w:cs="Times New Roman"/>
          <w:color w:val="000000"/>
        </w:rPr>
        <w:t>ais sobre as condutas vedadas que podem ser praticadas na referida data. Será registrada ata da reunião, com a lista de presença dos candidatos e dos membros da Comissão Especial, no sentido de que as regras previstas no edital, na Resolução n. 231/2022 do</w:t>
      </w:r>
      <w:r>
        <w:rPr>
          <w:rFonts w:ascii="Times New Roman" w:eastAsia="Times New Roman" w:hAnsi="Times New Roman" w:cs="Times New Roman"/>
          <w:color w:val="000000"/>
        </w:rPr>
        <w:t xml:space="preserve"> Conanda e Lei Municipal n. 1359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serão devidamente respeitadas, sob pena de impugnação da candidatura, frisando-se que eventual ausência não isenta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</w:rPr>
        <w:t>a) candidato(a) do cumprimento das regras do processo de escolha.</w:t>
      </w:r>
    </w:p>
    <w:p w:rsidR="00AD5CDD" w:rsidRDefault="00A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</w:p>
    <w:p w:rsidR="00AD5CDD" w:rsidRDefault="003A0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RELAÇÃO DOS PRESIDENTES DE MESA, MESÁRIOS E ESCRUTINADORES</w:t>
      </w:r>
    </w:p>
    <w:tbl>
      <w:tblPr>
        <w:tblStyle w:val="a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3"/>
        <w:gridCol w:w="1994"/>
        <w:gridCol w:w="2387"/>
      </w:tblGrid>
      <w:tr w:rsidR="00AD5CDD">
        <w:tc>
          <w:tcPr>
            <w:tcW w:w="4113" w:type="dxa"/>
            <w:shd w:val="clear" w:color="auto" w:fill="DFDFDF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1994" w:type="dxa"/>
            <w:shd w:val="clear" w:color="auto" w:fill="DFDFDF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2387" w:type="dxa"/>
            <w:shd w:val="clear" w:color="auto" w:fill="DFDFDF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Função</w:t>
            </w:r>
          </w:p>
        </w:tc>
      </w:tr>
      <w:tr w:rsidR="00AD5CDD">
        <w:tc>
          <w:tcPr>
            <w:tcW w:w="4113" w:type="dxa"/>
            <w:shd w:val="clear" w:color="auto" w:fill="auto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Kaciana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Rodrigues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Siqueira</w:t>
            </w:r>
          </w:p>
        </w:tc>
        <w:tc>
          <w:tcPr>
            <w:tcW w:w="1994" w:type="dxa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068.474.179-27</w:t>
            </w:r>
          </w:p>
        </w:tc>
        <w:tc>
          <w:tcPr>
            <w:tcW w:w="2387" w:type="dxa"/>
            <w:shd w:val="clear" w:color="auto" w:fill="auto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Presidente</w:t>
            </w:r>
          </w:p>
        </w:tc>
      </w:tr>
      <w:tr w:rsidR="00AD5CDD">
        <w:tc>
          <w:tcPr>
            <w:tcW w:w="4113" w:type="dxa"/>
            <w:shd w:val="clear" w:color="auto" w:fill="auto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Rose Camargo </w:t>
            </w:r>
          </w:p>
        </w:tc>
        <w:tc>
          <w:tcPr>
            <w:tcW w:w="1994" w:type="dxa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004.588.199-56</w:t>
            </w:r>
          </w:p>
        </w:tc>
        <w:tc>
          <w:tcPr>
            <w:tcW w:w="2387" w:type="dxa"/>
            <w:shd w:val="clear" w:color="auto" w:fill="auto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Mesário</w:t>
            </w:r>
          </w:p>
        </w:tc>
      </w:tr>
      <w:tr w:rsidR="00AD5CDD">
        <w:tc>
          <w:tcPr>
            <w:tcW w:w="4113" w:type="dxa"/>
            <w:shd w:val="clear" w:color="auto" w:fill="auto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Silvana de Fátima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Marafon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dos Santos</w:t>
            </w:r>
          </w:p>
        </w:tc>
        <w:tc>
          <w:tcPr>
            <w:tcW w:w="1994" w:type="dxa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803.686.629-34</w:t>
            </w:r>
          </w:p>
        </w:tc>
        <w:tc>
          <w:tcPr>
            <w:tcW w:w="2387" w:type="dxa"/>
            <w:shd w:val="clear" w:color="auto" w:fill="auto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Escrutinador</w:t>
            </w:r>
          </w:p>
        </w:tc>
      </w:tr>
      <w:tr w:rsidR="00AD5CDD">
        <w:tc>
          <w:tcPr>
            <w:tcW w:w="4113" w:type="dxa"/>
            <w:shd w:val="clear" w:color="auto" w:fill="auto"/>
          </w:tcPr>
          <w:p w:rsidR="00AD5CDD" w:rsidRDefault="00AD5CD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</w:tcPr>
          <w:p w:rsidR="00AD5CDD" w:rsidRDefault="00AD5CD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AD5CDD" w:rsidRDefault="003A0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(...)</w:t>
            </w:r>
          </w:p>
        </w:tc>
      </w:tr>
    </w:tbl>
    <w:p w:rsidR="00AD5CDD" w:rsidRDefault="00A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</w:p>
    <w:p w:rsidR="00AD5CDD" w:rsidRDefault="005104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MONTE CARLO 25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  SETEMBRO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DE 2023</w:t>
      </w:r>
    </w:p>
    <w:p w:rsidR="00AD5CDD" w:rsidRDefault="00A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</w:p>
    <w:p w:rsidR="00AD5CDD" w:rsidRDefault="00A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AD5CDD" w:rsidRDefault="003A0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Fabiana Rose Pereira</w:t>
      </w:r>
    </w:p>
    <w:p w:rsidR="00AD5CDD" w:rsidRDefault="003A0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Coordenador da Comissão Especial</w:t>
      </w:r>
    </w:p>
    <w:p w:rsidR="00AD5CDD" w:rsidRDefault="003A0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CMDCA de </w:t>
      </w:r>
      <w:r>
        <w:rPr>
          <w:rFonts w:ascii="Times New Roman" w:eastAsia="Times New Roman" w:hAnsi="Times New Roman" w:cs="Times New Roman"/>
        </w:rPr>
        <w:t>Monte Carlo SC</w:t>
      </w:r>
    </w:p>
    <w:sectPr w:rsidR="00AD5CDD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DD"/>
    <w:rsid w:val="003A0DDB"/>
    <w:rsid w:val="005104AB"/>
    <w:rsid w:val="00A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DDFC8-4AC4-4923-AB1F-164EA217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432" w:hanging="432"/>
      <w:outlineLvl w:val="0"/>
    </w:pPr>
    <w:rPr>
      <w:b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ind w:left="576" w:hanging="576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ind w:left="720" w:hanging="720"/>
      <w:outlineLvl w:val="2"/>
    </w:pPr>
    <w:rPr>
      <w:i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40"/>
      <w:ind w:left="864" w:hanging="864"/>
      <w:outlineLvl w:val="3"/>
    </w:pPr>
    <w:rPr>
      <w:rFonts w:ascii="Calibri" w:eastAsia="Calibri" w:hAnsi="Calibri" w:cs="Calibri"/>
      <w:i/>
      <w:color w:val="2F5496"/>
    </w:rPr>
  </w:style>
  <w:style w:type="paragraph" w:styleId="Ttulo5">
    <w:name w:val="heading 5"/>
    <w:basedOn w:val="Normal"/>
    <w:next w:val="Normal"/>
    <w:pPr>
      <w:keepNext/>
      <w:keepLines/>
      <w:spacing w:before="40"/>
      <w:ind w:left="1008" w:hanging="1008"/>
      <w:outlineLvl w:val="4"/>
    </w:pPr>
    <w:rPr>
      <w:rFonts w:ascii="Calibri" w:eastAsia="Calibri" w:hAnsi="Calibri" w:cs="Calibri"/>
      <w:color w:val="2F5496"/>
    </w:rPr>
  </w:style>
  <w:style w:type="paragraph" w:styleId="Ttulo6">
    <w:name w:val="heading 6"/>
    <w:basedOn w:val="Normal"/>
    <w:next w:val="Normal"/>
    <w:pPr>
      <w:keepNext/>
      <w:keepLines/>
      <w:spacing w:before="40"/>
      <w:ind w:left="1152" w:hanging="1152"/>
      <w:outlineLvl w:val="5"/>
    </w:pPr>
    <w:rPr>
      <w:rFonts w:ascii="Calibri" w:eastAsia="Calibri" w:hAnsi="Calibri" w:cs="Calibri"/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Pr>
      <w:b/>
    </w:rPr>
  </w:style>
  <w:style w:type="paragraph" w:styleId="Subttulo">
    <w:name w:val="Subtitle"/>
    <w:basedOn w:val="Normal"/>
    <w:next w:val="Normal"/>
    <w:pPr>
      <w:jc w:val="left"/>
    </w:p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2</dc:creator>
  <cp:lastModifiedBy>Conta da Microsoft</cp:lastModifiedBy>
  <cp:revision>2</cp:revision>
  <dcterms:created xsi:type="dcterms:W3CDTF">2023-09-25T20:31:00Z</dcterms:created>
  <dcterms:modified xsi:type="dcterms:W3CDTF">2023-09-25T20:31:00Z</dcterms:modified>
</cp:coreProperties>
</file>