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8" w:rsidRDefault="00E24858" w:rsidP="00770AB7">
      <w:pPr>
        <w:spacing w:line="360" w:lineRule="auto"/>
        <w:rPr>
          <w:b/>
        </w:rPr>
      </w:pPr>
      <w:bookmarkStart w:id="0" w:name="_GoBack"/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5606D7">
        <w:rPr>
          <w:b/>
        </w:rPr>
        <w:t>1304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2F25CD">
        <w:rPr>
          <w:b/>
        </w:rPr>
        <w:t>25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19E8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3969"/>
        <w:jc w:val="both"/>
      </w:pPr>
      <w:r w:rsidRPr="008C7CB6">
        <w:rPr>
          <w:b/>
        </w:rPr>
        <w:t>“DISPÕE SOBRE ABERTURA DE CRÉDITO ADICIONAL ESPECIAL NO EXERCÍCIO DE 202</w:t>
      </w:r>
      <w:r>
        <w:rPr>
          <w:b/>
        </w:rPr>
        <w:t>2</w:t>
      </w:r>
      <w:r w:rsidRPr="008C7CB6">
        <w:t>”.</w:t>
      </w:r>
    </w:p>
    <w:p w:rsidR="00E24858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CA2302" w:rsidRDefault="00E24858" w:rsidP="00E24858">
      <w:pPr>
        <w:spacing w:line="360" w:lineRule="auto"/>
        <w:jc w:val="both"/>
      </w:pPr>
    </w:p>
    <w:p w:rsidR="00E24858" w:rsidRPr="00CA2302" w:rsidRDefault="00E24858" w:rsidP="00E24858">
      <w:pPr>
        <w:ind w:firstLine="709"/>
        <w:jc w:val="both"/>
      </w:pPr>
      <w:r w:rsidRPr="0006269F">
        <w:rPr>
          <w:b/>
        </w:rPr>
        <w:t>SONIA SALETE VEDOVATTO</w:t>
      </w:r>
      <w:r w:rsidRPr="0006269F">
        <w:t>, Prefeita Municipal</w:t>
      </w:r>
      <w:r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Pr="00CA2302">
        <w:t xml:space="preserve"> sanciona a seguinte lei:</w:t>
      </w:r>
    </w:p>
    <w:p w:rsidR="00E24858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8C7CB6" w:rsidRDefault="00E24858" w:rsidP="00E24858">
      <w:pPr>
        <w:tabs>
          <w:tab w:val="left" w:pos="3020"/>
        </w:tabs>
        <w:spacing w:line="276" w:lineRule="auto"/>
        <w:jc w:val="both"/>
      </w:pPr>
    </w:p>
    <w:p w:rsidR="00E24858" w:rsidRPr="008C7CB6" w:rsidRDefault="00E24858" w:rsidP="00E24858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</w:t>
      </w:r>
      <w:r w:rsidRPr="008C7CB6">
        <w:rPr>
          <w:color w:val="000000"/>
        </w:rPr>
        <w:t>especial</w:t>
      </w:r>
      <w:r>
        <w:rPr>
          <w:color w:val="000000"/>
        </w:rPr>
        <w:t xml:space="preserve"> </w:t>
      </w:r>
      <w:r w:rsidR="00AD229D">
        <w:rPr>
          <w:color w:val="000000"/>
        </w:rPr>
        <w:t>n</w:t>
      </w:r>
      <w:r w:rsidRPr="008C7CB6">
        <w:rPr>
          <w:color w:val="000000"/>
        </w:rPr>
        <w:t xml:space="preserve">o valor de R$ </w:t>
      </w:r>
      <w:r w:rsidR="003A40A0">
        <w:rPr>
          <w:color w:val="000000"/>
        </w:rPr>
        <w:t xml:space="preserve">222, </w:t>
      </w:r>
      <w:r w:rsidR="00A333D7">
        <w:rPr>
          <w:color w:val="000000"/>
        </w:rPr>
        <w:t>051.64</w:t>
      </w:r>
      <w:r w:rsidRPr="008C7CB6">
        <w:rPr>
          <w:color w:val="000000"/>
        </w:rPr>
        <w:t xml:space="preserve"> (</w:t>
      </w:r>
      <w:r w:rsidR="00A333D7">
        <w:rPr>
          <w:color w:val="000000"/>
        </w:rPr>
        <w:t>duzentos e vinte dois</w:t>
      </w:r>
      <w:r>
        <w:rPr>
          <w:color w:val="000000"/>
        </w:rPr>
        <w:t xml:space="preserve"> mil</w:t>
      </w:r>
      <w:r w:rsidR="00A333D7">
        <w:rPr>
          <w:color w:val="000000"/>
        </w:rPr>
        <w:t xml:space="preserve"> cinqüenta e um reais e sessenta e quatro centavos</w:t>
      </w:r>
      <w:r w:rsidRPr="008C7CB6">
        <w:rPr>
          <w:color w:val="000000"/>
        </w:rPr>
        <w:t>) na</w:t>
      </w:r>
      <w:r w:rsidR="00A333D7">
        <w:rPr>
          <w:color w:val="000000"/>
        </w:rPr>
        <w:t>s</w:t>
      </w:r>
      <w:r w:rsidRPr="008C7CB6">
        <w:rPr>
          <w:color w:val="000000"/>
        </w:rPr>
        <w:t xml:space="preserve"> dotaç</w:t>
      </w:r>
      <w:r w:rsidR="00A333D7">
        <w:rPr>
          <w:color w:val="000000"/>
        </w:rPr>
        <w:t>ões</w:t>
      </w:r>
      <w:r w:rsidRPr="008C7CB6">
        <w:rPr>
          <w:color w:val="000000"/>
        </w:rPr>
        <w:t xml:space="preserve"> orçamentária abaixo discriminada: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118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883574" w:rsidRDefault="00883574" w:rsidP="008835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34.081,92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trinta e quatro </w:t>
      </w:r>
      <w:r w:rsidRPr="00937D61">
        <w:rPr>
          <w:color w:val="000000"/>
        </w:rPr>
        <w:t xml:space="preserve">mil </w:t>
      </w:r>
      <w:r>
        <w:rPr>
          <w:color w:val="000000"/>
        </w:rPr>
        <w:t>oitenta e um</w:t>
      </w:r>
      <w:r w:rsidRPr="00937D61">
        <w:rPr>
          <w:color w:val="000000"/>
        </w:rPr>
        <w:t xml:space="preserve"> re</w:t>
      </w:r>
      <w:r>
        <w:rPr>
          <w:color w:val="000000"/>
        </w:rPr>
        <w:t>a</w:t>
      </w:r>
      <w:r w:rsidR="00AE4925">
        <w:rPr>
          <w:color w:val="000000"/>
        </w:rPr>
        <w:t>is</w:t>
      </w:r>
      <w:r w:rsidRPr="00937D61">
        <w:rPr>
          <w:color w:val="000000"/>
        </w:rPr>
        <w:t xml:space="preserve"> e noventa </w:t>
      </w:r>
      <w:r w:rsidR="00AE4925">
        <w:rPr>
          <w:color w:val="000000"/>
        </w:rPr>
        <w:t>e</w:t>
      </w:r>
      <w:r w:rsidRPr="00937D61">
        <w:rPr>
          <w:color w:val="000000"/>
        </w:rPr>
        <w:t xml:space="preserve"> </w:t>
      </w:r>
      <w:r w:rsidR="00AE4925">
        <w:rPr>
          <w:color w:val="000000"/>
        </w:rPr>
        <w:t>dois</w:t>
      </w:r>
      <w:r w:rsidRPr="00937D61">
        <w:rPr>
          <w:color w:val="000000"/>
        </w:rPr>
        <w:t xml:space="preserve"> centavos</w:t>
      </w:r>
      <w:r w:rsidRPr="00FD4FB0">
        <w:rPr>
          <w:b/>
          <w:color w:val="000000"/>
          <w:sz w:val="22"/>
          <w:szCs w:val="22"/>
        </w:rPr>
        <w:t>)</w:t>
      </w:r>
    </w:p>
    <w:p w:rsidR="00E24858" w:rsidRDefault="00E24858" w:rsidP="00E24858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119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AE4925" w:rsidRDefault="00AE4925" w:rsidP="00AE49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186.969,72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cento e oitenta e seis </w:t>
      </w:r>
      <w:r w:rsidRPr="00937D61">
        <w:rPr>
          <w:color w:val="000000"/>
        </w:rPr>
        <w:t xml:space="preserve">mil </w:t>
      </w:r>
      <w:r>
        <w:rPr>
          <w:color w:val="000000"/>
        </w:rPr>
        <w:t>novecentos e sessenta e nove</w:t>
      </w:r>
      <w:r w:rsidRPr="00937D61">
        <w:rPr>
          <w:color w:val="000000"/>
        </w:rPr>
        <w:t xml:space="preserve"> re</w:t>
      </w:r>
      <w:r>
        <w:rPr>
          <w:color w:val="000000"/>
        </w:rPr>
        <w:t>ais</w:t>
      </w:r>
      <w:r w:rsidRPr="00937D61">
        <w:rPr>
          <w:color w:val="000000"/>
        </w:rPr>
        <w:t xml:space="preserve"> e </w:t>
      </w:r>
      <w:r>
        <w:rPr>
          <w:color w:val="000000"/>
        </w:rPr>
        <w:t>setenta e</w:t>
      </w:r>
      <w:r w:rsidRPr="00937D61">
        <w:rPr>
          <w:color w:val="000000"/>
        </w:rPr>
        <w:t xml:space="preserve"> </w:t>
      </w:r>
      <w:r>
        <w:rPr>
          <w:color w:val="000000"/>
        </w:rPr>
        <w:t>dois</w:t>
      </w:r>
      <w:r w:rsidRPr="00937D61">
        <w:rPr>
          <w:color w:val="000000"/>
        </w:rPr>
        <w:t xml:space="preserve"> centavos</w:t>
      </w:r>
      <w:r w:rsidRPr="00FD4FB0">
        <w:rPr>
          <w:b/>
          <w:color w:val="000000"/>
          <w:sz w:val="22"/>
          <w:szCs w:val="22"/>
        </w:rPr>
        <w:t>)</w:t>
      </w:r>
    </w:p>
    <w:p w:rsidR="00E24858" w:rsidRDefault="00E24858" w:rsidP="00E24858">
      <w:pPr>
        <w:spacing w:line="276" w:lineRule="auto"/>
        <w:ind w:firstLine="708"/>
        <w:jc w:val="both"/>
        <w:rPr>
          <w:b/>
        </w:rPr>
      </w:pP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</w:t>
      </w:r>
      <w:r w:rsidR="00A333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A333D7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 w:rsidR="00A333D7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AE4925" w:rsidRDefault="00AE4925" w:rsidP="00AE49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A333D7">
        <w:rPr>
          <w:b/>
          <w:sz w:val="22"/>
          <w:szCs w:val="22"/>
        </w:rPr>
        <w:t>1.000,00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A333D7">
        <w:rPr>
          <w:color w:val="000000"/>
        </w:rPr>
        <w:t>um</w:t>
      </w:r>
      <w:r>
        <w:rPr>
          <w:color w:val="000000"/>
        </w:rPr>
        <w:t xml:space="preserve"> </w:t>
      </w:r>
      <w:r w:rsidRPr="00937D61">
        <w:rPr>
          <w:color w:val="000000"/>
        </w:rPr>
        <w:t>mil re</w:t>
      </w:r>
      <w:r>
        <w:rPr>
          <w:color w:val="000000"/>
        </w:rPr>
        <w:t>ais</w:t>
      </w:r>
      <w:r w:rsidRPr="00FD4FB0">
        <w:rPr>
          <w:b/>
          <w:color w:val="000000"/>
          <w:sz w:val="22"/>
          <w:szCs w:val="22"/>
        </w:rPr>
        <w:t>)</w:t>
      </w:r>
    </w:p>
    <w:p w:rsidR="00AE4925" w:rsidRDefault="00AE4925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1559F6" w:rsidRDefault="001559F6" w:rsidP="00E24858">
      <w:pPr>
        <w:spacing w:line="276" w:lineRule="auto"/>
        <w:ind w:firstLine="708"/>
        <w:jc w:val="both"/>
        <w:rPr>
          <w:b/>
        </w:rPr>
      </w:pPr>
    </w:p>
    <w:p w:rsidR="00E24858" w:rsidRPr="00E24858" w:rsidRDefault="00E24858" w:rsidP="00E24858">
      <w:pPr>
        <w:spacing w:line="276" w:lineRule="auto"/>
        <w:ind w:firstLine="708"/>
        <w:jc w:val="both"/>
      </w:pPr>
      <w:r w:rsidRPr="00E24858">
        <w:rPr>
          <w:b/>
        </w:rPr>
        <w:t xml:space="preserve">Art. 2º. </w:t>
      </w:r>
      <w:r w:rsidRPr="00E24858">
        <w:t xml:space="preserve">Para a abertura do Crédito previsto no art. 1º será utilizado recurso proveniente do excesso de arrecadação, fonte de recurso </w:t>
      </w:r>
      <w:r>
        <w:t>–</w:t>
      </w:r>
      <w:r w:rsidRPr="00E24858">
        <w:t xml:space="preserve"> </w:t>
      </w:r>
      <w:r>
        <w:t>00 – Recursos Próprios.</w:t>
      </w:r>
    </w:p>
    <w:p w:rsidR="00E24858" w:rsidRPr="00E24858" w:rsidRDefault="00E24858" w:rsidP="00E24858">
      <w:pPr>
        <w:ind w:firstLine="709"/>
        <w:jc w:val="both"/>
        <w:rPr>
          <w:b/>
        </w:rPr>
      </w:pPr>
    </w:p>
    <w:p w:rsidR="00E24858" w:rsidRDefault="00E24858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514E90" w:rsidRPr="009E6181" w:rsidRDefault="00514E90" w:rsidP="008662A0">
      <w:pPr>
        <w:spacing w:line="360" w:lineRule="auto"/>
        <w:ind w:firstLine="708"/>
        <w:jc w:val="both"/>
      </w:pP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2F25CD">
        <w:t>25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06269F" w:rsidRDefault="00B44CDA" w:rsidP="008662A0">
      <w:pPr>
        <w:jc w:val="center"/>
        <w:rPr>
          <w:sz w:val="22"/>
          <w:szCs w:val="22"/>
        </w:rPr>
      </w:pPr>
      <w:r w:rsidRPr="0006269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06269F">
        <w:rPr>
          <w:sz w:val="22"/>
          <w:szCs w:val="22"/>
        </w:rPr>
        <w:t>Prefeit</w:t>
      </w:r>
      <w:r w:rsidR="007006D6" w:rsidRPr="0006269F">
        <w:rPr>
          <w:sz w:val="22"/>
          <w:szCs w:val="22"/>
        </w:rPr>
        <w:t>a</w:t>
      </w:r>
      <w:r w:rsidRPr="0006269F">
        <w:rPr>
          <w:sz w:val="22"/>
          <w:szCs w:val="22"/>
        </w:rPr>
        <w:t xml:space="preserve"> Municipal</w:t>
      </w:r>
    </w:p>
    <w:p w:rsidR="00BE29BD" w:rsidRDefault="00BE29BD" w:rsidP="00354C4B">
      <w:pPr>
        <w:jc w:val="center"/>
        <w:rPr>
          <w:b/>
          <w:u w:val="single"/>
        </w:rPr>
      </w:pPr>
    </w:p>
    <w:p w:rsidR="00BE29BD" w:rsidRDefault="00BE29BD" w:rsidP="00354C4B">
      <w:pPr>
        <w:jc w:val="center"/>
        <w:rPr>
          <w:b/>
          <w:u w:val="single"/>
        </w:rPr>
      </w:pPr>
    </w:p>
    <w:p w:rsidR="00E24858" w:rsidRDefault="00E24858" w:rsidP="00354C4B">
      <w:pPr>
        <w:jc w:val="center"/>
        <w:rPr>
          <w:b/>
          <w:u w:val="single"/>
        </w:rPr>
      </w:pPr>
    </w:p>
    <w:p w:rsidR="00E24858" w:rsidRDefault="00E24858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E24858" w:rsidRDefault="00E24858" w:rsidP="005606D7">
      <w:pPr>
        <w:rPr>
          <w:b/>
          <w:u w:val="single"/>
        </w:rPr>
      </w:pPr>
    </w:p>
    <w:sectPr w:rsidR="00E2485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63" w:rsidRDefault="001F4F63" w:rsidP="00AE47DA">
      <w:r>
        <w:separator/>
      </w:r>
    </w:p>
  </w:endnote>
  <w:endnote w:type="continuationSeparator" w:id="0">
    <w:p w:rsidR="001F4F63" w:rsidRDefault="001F4F63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63" w:rsidRDefault="001F4F63" w:rsidP="00AE47DA">
      <w:r>
        <w:separator/>
      </w:r>
    </w:p>
  </w:footnote>
  <w:footnote w:type="continuationSeparator" w:id="0">
    <w:p w:rsidR="001F4F63" w:rsidRDefault="001F4F63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24DDD"/>
    <w:rsid w:val="000420F8"/>
    <w:rsid w:val="000423A9"/>
    <w:rsid w:val="00042EF3"/>
    <w:rsid w:val="00051A08"/>
    <w:rsid w:val="00053CAA"/>
    <w:rsid w:val="0006269F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8BA"/>
    <w:rsid w:val="000A5E03"/>
    <w:rsid w:val="000A7848"/>
    <w:rsid w:val="000A7AD1"/>
    <w:rsid w:val="000B0E48"/>
    <w:rsid w:val="000B3985"/>
    <w:rsid w:val="000C2415"/>
    <w:rsid w:val="000C454F"/>
    <w:rsid w:val="000D344E"/>
    <w:rsid w:val="000D6D33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559F6"/>
    <w:rsid w:val="001604CB"/>
    <w:rsid w:val="00160CBF"/>
    <w:rsid w:val="00165B3C"/>
    <w:rsid w:val="00170015"/>
    <w:rsid w:val="00170EC1"/>
    <w:rsid w:val="00172C36"/>
    <w:rsid w:val="0018104E"/>
    <w:rsid w:val="0018596D"/>
    <w:rsid w:val="00190883"/>
    <w:rsid w:val="00193022"/>
    <w:rsid w:val="001969E9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4F63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1647"/>
    <w:rsid w:val="002F25CD"/>
    <w:rsid w:val="002F58C7"/>
    <w:rsid w:val="002F60A4"/>
    <w:rsid w:val="00302288"/>
    <w:rsid w:val="00303F22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A40A0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6F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6D7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E7C22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4F7B"/>
    <w:rsid w:val="00636018"/>
    <w:rsid w:val="00636A24"/>
    <w:rsid w:val="00645760"/>
    <w:rsid w:val="0065082D"/>
    <w:rsid w:val="00652035"/>
    <w:rsid w:val="00652831"/>
    <w:rsid w:val="00656222"/>
    <w:rsid w:val="0066040B"/>
    <w:rsid w:val="006639B0"/>
    <w:rsid w:val="00665DC9"/>
    <w:rsid w:val="00675568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4952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3574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5B23"/>
    <w:rsid w:val="00926E92"/>
    <w:rsid w:val="00932EBD"/>
    <w:rsid w:val="00936C70"/>
    <w:rsid w:val="00937D61"/>
    <w:rsid w:val="009410C0"/>
    <w:rsid w:val="00941723"/>
    <w:rsid w:val="00952FA1"/>
    <w:rsid w:val="0095559E"/>
    <w:rsid w:val="00961BC6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D71FC"/>
    <w:rsid w:val="009E6181"/>
    <w:rsid w:val="009E6BA7"/>
    <w:rsid w:val="009F20D6"/>
    <w:rsid w:val="009F58C3"/>
    <w:rsid w:val="009F6708"/>
    <w:rsid w:val="009F6AF2"/>
    <w:rsid w:val="009F7E3B"/>
    <w:rsid w:val="00A02DD0"/>
    <w:rsid w:val="00A05C46"/>
    <w:rsid w:val="00A07D36"/>
    <w:rsid w:val="00A223F1"/>
    <w:rsid w:val="00A333D7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B5D0D"/>
    <w:rsid w:val="00AC0DD1"/>
    <w:rsid w:val="00AC598B"/>
    <w:rsid w:val="00AC753B"/>
    <w:rsid w:val="00AD229D"/>
    <w:rsid w:val="00AD5534"/>
    <w:rsid w:val="00AE2795"/>
    <w:rsid w:val="00AE3903"/>
    <w:rsid w:val="00AE3A97"/>
    <w:rsid w:val="00AE47DA"/>
    <w:rsid w:val="00AE4925"/>
    <w:rsid w:val="00AE519F"/>
    <w:rsid w:val="00AE591A"/>
    <w:rsid w:val="00AE63D7"/>
    <w:rsid w:val="00AF1FD8"/>
    <w:rsid w:val="00AF402F"/>
    <w:rsid w:val="00AF4778"/>
    <w:rsid w:val="00B02E77"/>
    <w:rsid w:val="00B07E63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174D1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A44CE"/>
    <w:rsid w:val="00CB6ABE"/>
    <w:rsid w:val="00CB7583"/>
    <w:rsid w:val="00CC23CC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62C1"/>
    <w:rsid w:val="00E17308"/>
    <w:rsid w:val="00E213E0"/>
    <w:rsid w:val="00E22433"/>
    <w:rsid w:val="00E24858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15B1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59FD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88DD-DB16-48AA-9CFE-3631A92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2022-04-14T11:29:00Z</cp:lastPrinted>
  <dcterms:created xsi:type="dcterms:W3CDTF">2022-05-02T17:28:00Z</dcterms:created>
  <dcterms:modified xsi:type="dcterms:W3CDTF">2022-05-02T17:28:00Z</dcterms:modified>
</cp:coreProperties>
</file>