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5" w:rsidRDefault="001E5FC5" w:rsidP="001864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FC5" w:rsidRDefault="001E5FC5" w:rsidP="001864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FC5" w:rsidRDefault="001E5FC5" w:rsidP="001864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48A" w:rsidRPr="007E347E" w:rsidRDefault="0018648A" w:rsidP="001864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47E">
        <w:rPr>
          <w:rFonts w:ascii="Times New Roman" w:hAnsi="Times New Roman" w:cs="Times New Roman"/>
          <w:b/>
          <w:bCs/>
          <w:sz w:val="24"/>
          <w:szCs w:val="24"/>
        </w:rPr>
        <w:t xml:space="preserve"> LEI Nº </w:t>
      </w:r>
      <w:r w:rsidR="001E5FC5">
        <w:rPr>
          <w:rFonts w:ascii="Times New Roman" w:hAnsi="Times New Roman" w:cs="Times New Roman"/>
          <w:b/>
          <w:bCs/>
          <w:sz w:val="24"/>
          <w:szCs w:val="24"/>
        </w:rPr>
        <w:t>1269, DE 13</w:t>
      </w:r>
      <w:r w:rsidRPr="007E347E">
        <w:rPr>
          <w:rFonts w:ascii="Times New Roman" w:hAnsi="Times New Roman" w:cs="Times New Roman"/>
          <w:b/>
          <w:bCs/>
          <w:sz w:val="24"/>
          <w:szCs w:val="24"/>
        </w:rPr>
        <w:t xml:space="preserve"> DE DEZEMBRO DE 2021.</w:t>
      </w:r>
    </w:p>
    <w:p w:rsidR="0018648A" w:rsidRPr="007E347E" w:rsidRDefault="0018648A" w:rsidP="00186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47E">
        <w:rPr>
          <w:rFonts w:ascii="Times New Roman" w:hAnsi="Times New Roman" w:cs="Times New Roman"/>
          <w:sz w:val="24"/>
          <w:szCs w:val="24"/>
        </w:rPr>
        <w:br/>
      </w:r>
      <w:r w:rsidRPr="007E347E">
        <w:rPr>
          <w:rFonts w:ascii="Times New Roman" w:hAnsi="Times New Roman" w:cs="Times New Roman"/>
          <w:b/>
          <w:bCs/>
          <w:sz w:val="24"/>
          <w:szCs w:val="24"/>
        </w:rPr>
        <w:t>AUTORIZA O MUNICÍPIO DE MONTE CARLO A PROMOVER A DESAPROPRIAÇÃO DE IMÓVEL QUE ESPECIFICA E DÁ OUTRAS PROVIDÊNCIAS.</w:t>
      </w:r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47E">
        <w:rPr>
          <w:rFonts w:ascii="Times New Roman" w:hAnsi="Times New Roman" w:cs="Times New Roman"/>
          <w:b/>
          <w:bCs/>
          <w:sz w:val="24"/>
          <w:szCs w:val="24"/>
        </w:rPr>
        <w:t>SONIA SALETE VEDOVATTO</w:t>
      </w:r>
      <w:r w:rsidRPr="007E347E">
        <w:rPr>
          <w:rFonts w:ascii="Times New Roman" w:hAnsi="Times New Roman" w:cs="Times New Roman"/>
          <w:sz w:val="24"/>
          <w:szCs w:val="24"/>
        </w:rPr>
        <w:t>, Prefeita Municipal de Monte Carlo, Estado de Santa Catarina, no uso de suas atribuições, faz saber a todos os habitantes deste Município que a Câmara de Vereadores aprovou e ela sanciona e promulga a seguinte Lei:</w:t>
      </w:r>
      <w:bookmarkStart w:id="0" w:name="artigo_1"/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b/>
          <w:bCs/>
          <w:sz w:val="24"/>
          <w:szCs w:val="24"/>
        </w:rPr>
        <w:t>Art. 1º</w:t>
      </w:r>
      <w:bookmarkEnd w:id="0"/>
      <w:r w:rsidRPr="007E34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347E">
        <w:rPr>
          <w:rFonts w:ascii="Times New Roman" w:hAnsi="Times New Roman" w:cs="Times New Roman"/>
          <w:sz w:val="24"/>
          <w:szCs w:val="24"/>
        </w:rPr>
        <w:t xml:space="preserve"> Fica o Poder Executivo Municipal de Monte Carlo autorizado a promover a desapropriação e aquisição dos imóveis adiante indicados, em conformidade com os termos do Processo Administrativo n. 68/2020, e Processo de Dispensa de Licitação n.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E347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47E">
        <w:rPr>
          <w:rFonts w:ascii="Times New Roman" w:hAnsi="Times New Roman" w:cs="Times New Roman"/>
          <w:sz w:val="24"/>
          <w:szCs w:val="24"/>
        </w:rPr>
        <w:t>, que passam a fazer parte integrante e indissociável deste, com as seguintes características:</w:t>
      </w:r>
    </w:p>
    <w:p w:rsidR="0018648A" w:rsidRPr="007E347E" w:rsidRDefault="0018648A" w:rsidP="0018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sz w:val="24"/>
          <w:szCs w:val="24"/>
        </w:rPr>
        <w:t xml:space="preserve">I – Imóvel urbano com benfeitorias, medindo 247,50m² (duzentos e quarenta e sete metros e cinquenta centímetros quadrados) conforme matrícula, e 272m² (duzentos e setenta e dois metros quadrados) conforme Cadastro Imobiliário do Município, localizado na Rua </w:t>
      </w:r>
      <w:r w:rsidR="003D7DDE" w:rsidRPr="007E347E">
        <w:rPr>
          <w:rFonts w:ascii="Times New Roman" w:hAnsi="Times New Roman" w:cs="Times New Roman"/>
          <w:sz w:val="24"/>
          <w:szCs w:val="24"/>
        </w:rPr>
        <w:t>Florêncio</w:t>
      </w:r>
      <w:r w:rsidRPr="007E347E">
        <w:rPr>
          <w:rFonts w:ascii="Times New Roman" w:hAnsi="Times New Roman" w:cs="Times New Roman"/>
          <w:sz w:val="24"/>
          <w:szCs w:val="24"/>
        </w:rPr>
        <w:t xml:space="preserve"> Ribeiro Correia, Centro, neste Município de Monte Carlo-SC, registrado no Cartório de Registro de Imóveis da Comarca de Fraiburgo sob o n. 6135;</w:t>
      </w:r>
    </w:p>
    <w:p w:rsidR="0018648A" w:rsidRPr="007E347E" w:rsidRDefault="0018648A" w:rsidP="0018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sz w:val="24"/>
          <w:szCs w:val="24"/>
        </w:rPr>
        <w:t>II – Imóvel urbano com benfeitorias, medindo 867,50m² (oitocentos e sessenta e sete metros e cinquenta centímetros quadrados) conforme matrícula, e 832m² (oitocentos e trinta e dois metros quadrados) conforme Cadastro Imobiliário do Município, localizado na Rua Mario Amazonas de Souza, Centro, neste Município de Monte Carlo-SC, registrado no Cartório de Registro de Imóveis da Comarca de Fraiburgo sob o n. 8168;</w:t>
      </w:r>
    </w:p>
    <w:p w:rsidR="0018648A" w:rsidRPr="007E347E" w:rsidRDefault="0018648A" w:rsidP="0018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sz w:val="24"/>
          <w:szCs w:val="24"/>
        </w:rPr>
        <w:t>III – Edificação em alvenaria, tipo escolar, de dois pavimentos, medindo 487,50m² (quatrocentos e oitenta e sete metros e cinquenta centímetros quadrados), localizada sobre os imóveis indicados nos incisos I e II deste artigo.</w:t>
      </w:r>
    </w:p>
    <w:p w:rsidR="0018648A" w:rsidRPr="007E347E" w:rsidRDefault="0018648A" w:rsidP="0018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C5" w:rsidRDefault="001E5FC5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rtigo_2"/>
    </w:p>
    <w:p w:rsidR="001E5FC5" w:rsidRDefault="001E5FC5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10B" w:rsidRDefault="00CC210B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b/>
          <w:bCs/>
          <w:sz w:val="24"/>
          <w:szCs w:val="24"/>
        </w:rPr>
        <w:t>Art. 2º</w:t>
      </w:r>
      <w:bookmarkEnd w:id="1"/>
      <w:r w:rsidRPr="007E34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347E">
        <w:rPr>
          <w:rFonts w:ascii="Times New Roman" w:hAnsi="Times New Roman" w:cs="Times New Roman"/>
          <w:sz w:val="24"/>
          <w:szCs w:val="24"/>
        </w:rPr>
        <w:t xml:space="preserve"> Fica autorizado, conforme avaliação promovida pelos corretores de imóveis contratados, e referendada pela Comissão Especial nomeada através do Decreto Municipal nº 35/2021, a aquisição do bem descrito nesta Lei, pelo valor de R$ </w:t>
      </w:r>
      <w:r>
        <w:rPr>
          <w:rFonts w:ascii="Times New Roman" w:hAnsi="Times New Roman" w:cs="Times New Roman"/>
          <w:sz w:val="24"/>
          <w:szCs w:val="24"/>
        </w:rPr>
        <w:t>1.179.916,00</w:t>
      </w:r>
      <w:r w:rsidRPr="007E347E">
        <w:rPr>
          <w:rFonts w:ascii="Times New Roman" w:hAnsi="Times New Roman" w:cs="Times New Roman"/>
          <w:sz w:val="24"/>
          <w:szCs w:val="24"/>
        </w:rPr>
        <w:t xml:space="preserve"> (um milhão cento e setenta e nove mil novecentos e dezesseis reais), em parcela única, a ser pago aos proprietários do imóvel, em até 05 (cinco) dias úteis, a contar, da concordância expressa com os termos da desapropriação autorizada por esta lei. </w:t>
      </w:r>
      <w:bookmarkStart w:id="2" w:name="artigo_3"/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b/>
          <w:bCs/>
          <w:sz w:val="24"/>
          <w:szCs w:val="24"/>
        </w:rPr>
        <w:t>Art. 3º</w:t>
      </w:r>
      <w:bookmarkEnd w:id="2"/>
      <w:r w:rsidRPr="007E34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347E">
        <w:rPr>
          <w:rFonts w:ascii="Times New Roman" w:hAnsi="Times New Roman" w:cs="Times New Roman"/>
          <w:sz w:val="24"/>
          <w:szCs w:val="24"/>
        </w:rPr>
        <w:t> Fica caracterizado, para fins de desapropriação e posterior aquisição, o imóvel indicado nesta Lei, como o complexo educacional “Maria de Moraes”, sendo incorporado o patrimônio, ao patrimônio público municipal, com vinculado para uso da Secretaria Municipal de E</w:t>
      </w:r>
      <w:bookmarkStart w:id="3" w:name="_GoBack"/>
      <w:bookmarkEnd w:id="3"/>
      <w:r w:rsidRPr="007E347E">
        <w:rPr>
          <w:rFonts w:ascii="Times New Roman" w:hAnsi="Times New Roman" w:cs="Times New Roman"/>
          <w:sz w:val="24"/>
          <w:szCs w:val="24"/>
        </w:rPr>
        <w:t>ducação, Cultura e Esportes.</w:t>
      </w:r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b/>
          <w:bCs/>
          <w:sz w:val="24"/>
          <w:szCs w:val="24"/>
        </w:rPr>
        <w:t>Art. 4º.</w:t>
      </w:r>
      <w:r w:rsidRPr="007E347E">
        <w:rPr>
          <w:rFonts w:ascii="Times New Roman" w:hAnsi="Times New Roman" w:cs="Times New Roman"/>
          <w:sz w:val="24"/>
          <w:szCs w:val="24"/>
        </w:rPr>
        <w:t xml:space="preserve"> As despesas decorrentes desta Lei, são custeadas pelas dotações próprias dos orçamentos vigentes.</w:t>
      </w:r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8648A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b/>
          <w:bCs/>
          <w:sz w:val="24"/>
          <w:szCs w:val="24"/>
        </w:rPr>
        <w:t>Art. 5º.</w:t>
      </w:r>
      <w:r w:rsidRPr="007E347E">
        <w:rPr>
          <w:rFonts w:ascii="Times New Roman" w:hAnsi="Times New Roman" w:cs="Times New Roman"/>
          <w:sz w:val="24"/>
          <w:szCs w:val="24"/>
        </w:rPr>
        <w:t xml:space="preserve"> A aquiescência com o valor e as condições da desapropriação operada, se dará de forma expressa pelos proprietários do imóvel, mediante a subscrição de termo específico junto ao Município, renunciando expressamente à possibilidade de discussão de qualquer natureza, pretérita ou futura, em relação à adjudicação detalhada nesta Lei.</w:t>
      </w:r>
    </w:p>
    <w:p w:rsidR="00CC210B" w:rsidRPr="007E347E" w:rsidRDefault="00CC210B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Caberá ao desapropriado a entrega dos bens livres e desembaraçados de quaisquer ônus, devendo adotar as medidas necessárias junto ao Registro de Imóveis para levantamento de gravames e hipotecas de qualquer grau ou natureza. </w:t>
      </w:r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igo_4"/>
    </w:p>
    <w:p w:rsidR="0018648A" w:rsidRPr="007E347E" w:rsidRDefault="0018648A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b/>
          <w:bCs/>
          <w:sz w:val="24"/>
          <w:szCs w:val="24"/>
        </w:rPr>
        <w:t>Art. 6º</w:t>
      </w:r>
      <w:bookmarkEnd w:id="4"/>
      <w:r w:rsidRPr="007E34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347E">
        <w:rPr>
          <w:rFonts w:ascii="Times New Roman" w:hAnsi="Times New Roman" w:cs="Times New Roman"/>
          <w:sz w:val="24"/>
          <w:szCs w:val="24"/>
        </w:rPr>
        <w:t> Esta Lei entrará em vigor na data de sua publicação, revogando-se as disposições em contrário.</w:t>
      </w:r>
    </w:p>
    <w:p w:rsidR="0018648A" w:rsidRPr="007E347E" w:rsidRDefault="00482E53" w:rsidP="0018648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13</w:t>
      </w:r>
      <w:r w:rsidR="0018648A" w:rsidRPr="007E347E">
        <w:rPr>
          <w:rFonts w:ascii="Times New Roman" w:hAnsi="Times New Roman" w:cs="Times New Roman"/>
          <w:sz w:val="24"/>
          <w:szCs w:val="24"/>
        </w:rPr>
        <w:t xml:space="preserve"> de dezembro de 2021.</w:t>
      </w:r>
    </w:p>
    <w:p w:rsidR="0018648A" w:rsidRPr="007E347E" w:rsidRDefault="0018648A" w:rsidP="0018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8A" w:rsidRPr="007E347E" w:rsidRDefault="0018648A" w:rsidP="00186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648A" w:rsidRPr="007E347E" w:rsidRDefault="0018648A" w:rsidP="00186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18648A" w:rsidRPr="007E347E" w:rsidRDefault="0018648A" w:rsidP="00186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sz w:val="24"/>
          <w:szCs w:val="24"/>
        </w:rPr>
        <w:t>Prefeita Municipal</w:t>
      </w:r>
    </w:p>
    <w:sectPr w:rsidR="0018648A" w:rsidRPr="007E347E" w:rsidSect="007F7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48A"/>
    <w:rsid w:val="0018648A"/>
    <w:rsid w:val="001E5FC5"/>
    <w:rsid w:val="002B0826"/>
    <w:rsid w:val="003D7DDE"/>
    <w:rsid w:val="00482E53"/>
    <w:rsid w:val="005347A4"/>
    <w:rsid w:val="005714E4"/>
    <w:rsid w:val="0059764F"/>
    <w:rsid w:val="00647316"/>
    <w:rsid w:val="006D22EE"/>
    <w:rsid w:val="007F7BD3"/>
    <w:rsid w:val="0082325F"/>
    <w:rsid w:val="00CC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2021-12-13T18:38:00Z</cp:lastPrinted>
  <dcterms:created xsi:type="dcterms:W3CDTF">2021-12-13T19:31:00Z</dcterms:created>
  <dcterms:modified xsi:type="dcterms:W3CDTF">2021-12-13T19:31:00Z</dcterms:modified>
</cp:coreProperties>
</file>