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B2" w:rsidRPr="00104EB2" w:rsidRDefault="00104EB2" w:rsidP="00CB76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104EB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DECRETO Nº </w:t>
      </w:r>
      <w:r w:rsidR="0007677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154</w:t>
      </w:r>
      <w:r w:rsidRPr="00104EB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/2021, DE</w:t>
      </w:r>
      <w:r w:rsidR="00C7280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17</w:t>
      </w:r>
      <w:r w:rsidR="00CB766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NOVE</w:t>
      </w:r>
      <w:r w:rsidRPr="00104EB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BRO DE 2021.</w:t>
      </w:r>
    </w:p>
    <w:p w:rsidR="00104EB2" w:rsidRDefault="00104EB2" w:rsidP="007B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5150" w:rsidRDefault="007B5150" w:rsidP="007B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B766C" w:rsidRPr="00104EB2" w:rsidRDefault="00CB766C" w:rsidP="007B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104EB2" w:rsidRPr="00104EB2" w:rsidRDefault="00104EB2" w:rsidP="001A47C4">
      <w:pPr>
        <w:spacing w:after="0" w:line="240" w:lineRule="auto"/>
        <w:ind w:left="3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104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"CRIA E NOMEIA SERVIDORES PARA AVALIAÇÃO DE BEM IMÓVEL QUE </w:t>
      </w:r>
      <w:r w:rsidR="00AA0DFC" w:rsidRPr="00104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INDICA</w:t>
      </w:r>
      <w:r w:rsidRPr="00104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 OBJETO DE </w:t>
      </w:r>
      <w:r w:rsidR="00CB7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DAÇÃO EM PAGAMENTO</w:t>
      </w:r>
      <w:r w:rsidRPr="00104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".</w:t>
      </w:r>
    </w:p>
    <w:p w:rsidR="007B5150" w:rsidRDefault="007B5150" w:rsidP="001A47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B766C" w:rsidRDefault="00CB766C" w:rsidP="007B51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5150" w:rsidRDefault="007B5150" w:rsidP="007B51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B766C" w:rsidRDefault="00104EB2" w:rsidP="001A4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47C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OSMAR MARQUES DA SILVA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Prefeito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Exercício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Monte Carlo, Estado de Santa Catarina, no uso das atribuições que lhe são conferidas pelo art. 104, inciso IV da </w:t>
      </w:r>
      <w:hyperlink r:id="rId4" w:history="1">
        <w:r w:rsidRPr="00104E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Lei Orgânica</w:t>
        </w:r>
      </w:hyperlink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e pelos </w:t>
      </w:r>
      <w:proofErr w:type="spellStart"/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arts</w:t>
      </w:r>
      <w:proofErr w:type="spellEnd"/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5º, "i", e 6º, do Decreto-lei nº </w:t>
      </w:r>
      <w:hyperlink r:id="rId5" w:anchor=":~:text=Disp%C3%B5e%20sobre%20desapropria%C3%A7%C3%B5es%20por%20utilidade%20p%C3%BAblica.&amp;text=Art.,-1o%20A&amp;text=%C2%A7%201o%20A%20desapropria%C3%A7%C3%A3o,patrimonial%20do%20propriet%C3%A1rio%20do%20solo." w:history="1">
        <w:r w:rsidRPr="00104E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3.365</w:t>
        </w:r>
      </w:hyperlink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/41, </w:t>
      </w:r>
    </w:p>
    <w:p w:rsidR="00CB766C" w:rsidRDefault="00CB766C" w:rsidP="007B51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5150" w:rsidRPr="00CB766C" w:rsidRDefault="00104EB2" w:rsidP="00CB76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B766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DECRETA:</w:t>
      </w:r>
      <w:bookmarkStart w:id="1" w:name="artigo_1"/>
    </w:p>
    <w:p w:rsidR="007B5150" w:rsidRDefault="007B5150" w:rsidP="007B51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04EB2" w:rsidRDefault="00104EB2" w:rsidP="007B51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Art. 1º</w:t>
      </w:r>
      <w:bookmarkEnd w:id="1"/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Fica constituída Comissão de Avaliação Prévia para a fi</w:t>
      </w:r>
      <w:r w:rsidR="00D874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nalidade específica de 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efetuar avaliação de imóvel</w:t>
      </w:r>
      <w:r w:rsidR="00D874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propriedade do Sr. Armindo Correa de</w:t>
      </w:r>
      <w:proofErr w:type="gramStart"/>
      <w:r w:rsidR="00D874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proofErr w:type="gramEnd"/>
      <w:r w:rsidR="00D87455">
        <w:rPr>
          <w:rFonts w:ascii="Times New Roman" w:eastAsia="Times New Roman" w:hAnsi="Times New Roman" w:cs="Times New Roman"/>
          <w:sz w:val="28"/>
          <w:szCs w:val="28"/>
          <w:lang w:eastAsia="pt-BR"/>
        </w:rPr>
        <w:t>Siqueira,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destinado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à recebimento de Dação em Pagamento</w:t>
      </w:r>
      <w:r w:rsidR="004F7AD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Dívida Ativa, especialmente de IPTU, em </w:t>
      </w:r>
      <w:r w:rsidR="004F7AD9" w:rsidRPr="007B51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cobrança judicial ou </w:t>
      </w:r>
      <w:proofErr w:type="gramStart"/>
      <w:r w:rsidR="004F7AD9" w:rsidRPr="007B5150">
        <w:rPr>
          <w:rFonts w:ascii="Times New Roman" w:eastAsia="Times New Roman" w:hAnsi="Times New Roman" w:cs="Times New Roman"/>
          <w:sz w:val="28"/>
          <w:szCs w:val="28"/>
          <w:lang w:eastAsia="pt-BR"/>
        </w:rPr>
        <w:t>administrativa</w:t>
      </w:r>
      <w:proofErr w:type="gramEnd"/>
      <w:r w:rsidR="004F7AD9" w:rsidRPr="007B5150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:rsidR="007B5150" w:rsidRPr="007B5150" w:rsidRDefault="007B5150" w:rsidP="007B51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04EB2" w:rsidRDefault="004F7AD9" w:rsidP="007B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150">
        <w:rPr>
          <w:rFonts w:ascii="Times New Roman" w:hAnsi="Times New Roman" w:cs="Times New Roman"/>
          <w:sz w:val="28"/>
          <w:szCs w:val="28"/>
        </w:rPr>
        <w:t xml:space="preserve">Parágrafo único.  O imóvel </w:t>
      </w:r>
      <w:r w:rsidR="007B5150">
        <w:rPr>
          <w:rFonts w:ascii="Times New Roman" w:hAnsi="Times New Roman" w:cs="Times New Roman"/>
          <w:sz w:val="28"/>
          <w:szCs w:val="28"/>
        </w:rPr>
        <w:t>oferecido</w:t>
      </w:r>
      <w:r w:rsidR="00D87455">
        <w:rPr>
          <w:rFonts w:ascii="Times New Roman" w:hAnsi="Times New Roman" w:cs="Times New Roman"/>
          <w:sz w:val="28"/>
          <w:szCs w:val="28"/>
        </w:rPr>
        <w:t>consiste</w:t>
      </w:r>
      <w:r w:rsidR="00104EB2" w:rsidRPr="007B5150">
        <w:rPr>
          <w:rFonts w:ascii="Times New Roman" w:hAnsi="Times New Roman" w:cs="Times New Roman"/>
          <w:sz w:val="28"/>
          <w:szCs w:val="28"/>
        </w:rPr>
        <w:t xml:space="preserve"> em uma área de 290,60 m² (duzentos e noventa metros e sessenta decímetros quadrados), constituído pelo Lote 0</w:t>
      </w:r>
      <w:r w:rsidRPr="007B5150">
        <w:rPr>
          <w:rFonts w:ascii="Times New Roman" w:hAnsi="Times New Roman" w:cs="Times New Roman"/>
          <w:sz w:val="28"/>
          <w:szCs w:val="28"/>
        </w:rPr>
        <w:t>6</w:t>
      </w:r>
      <w:r w:rsidR="00104EB2" w:rsidRPr="007B5150">
        <w:rPr>
          <w:rFonts w:ascii="Times New Roman" w:hAnsi="Times New Roman" w:cs="Times New Roman"/>
          <w:sz w:val="28"/>
          <w:szCs w:val="28"/>
        </w:rPr>
        <w:t xml:space="preserve"> da Quadra “B” do Loteamento Siqueira,</w:t>
      </w:r>
      <w:r w:rsidR="00D87455" w:rsidRPr="007B5150">
        <w:rPr>
          <w:rFonts w:ascii="Times New Roman" w:hAnsi="Times New Roman" w:cs="Times New Roman"/>
          <w:sz w:val="28"/>
          <w:szCs w:val="28"/>
        </w:rPr>
        <w:t>localizado na Rua Marcos Roberto de Crist</w:t>
      </w:r>
      <w:r w:rsidR="00D87455">
        <w:rPr>
          <w:rFonts w:ascii="Times New Roman" w:hAnsi="Times New Roman" w:cs="Times New Roman"/>
          <w:sz w:val="28"/>
          <w:szCs w:val="28"/>
        </w:rPr>
        <w:t>o (ente os números 115 e 139), B</w:t>
      </w:r>
      <w:r w:rsidR="00D87455" w:rsidRPr="007B5150">
        <w:rPr>
          <w:rFonts w:ascii="Times New Roman" w:hAnsi="Times New Roman" w:cs="Times New Roman"/>
          <w:sz w:val="28"/>
          <w:szCs w:val="28"/>
        </w:rPr>
        <w:t>airro os Ipês</w:t>
      </w:r>
      <w:r w:rsidR="00104EB2" w:rsidRPr="007B5150">
        <w:rPr>
          <w:rFonts w:ascii="Times New Roman" w:hAnsi="Times New Roman" w:cs="Times New Roman"/>
          <w:sz w:val="28"/>
          <w:szCs w:val="28"/>
        </w:rPr>
        <w:t xml:space="preserve"> Matrícula nº 18.735 do Cartório de Registro </w:t>
      </w:r>
      <w:r w:rsidR="00D87455">
        <w:rPr>
          <w:rFonts w:ascii="Times New Roman" w:hAnsi="Times New Roman" w:cs="Times New Roman"/>
          <w:sz w:val="28"/>
          <w:szCs w:val="28"/>
        </w:rPr>
        <w:t>de Imóveis de Campos Novos (SC)</w:t>
      </w:r>
      <w:r w:rsidR="007B5150" w:rsidRPr="007B5150">
        <w:rPr>
          <w:rFonts w:ascii="Times New Roman" w:hAnsi="Times New Roman" w:cs="Times New Roman"/>
          <w:sz w:val="28"/>
          <w:szCs w:val="28"/>
        </w:rPr>
        <w:t>.</w:t>
      </w:r>
    </w:p>
    <w:p w:rsidR="007B5150" w:rsidRPr="007B5150" w:rsidRDefault="007B5150" w:rsidP="007B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150" w:rsidRDefault="00104EB2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" w:name="artigo_2"/>
      <w:r w:rsidRPr="007B5150">
        <w:rPr>
          <w:rFonts w:ascii="Times New Roman" w:eastAsia="Times New Roman" w:hAnsi="Times New Roman" w:cs="Times New Roman"/>
          <w:sz w:val="28"/>
          <w:szCs w:val="28"/>
          <w:lang w:eastAsia="pt-BR"/>
        </w:rPr>
        <w:t>Art. 2º</w:t>
      </w:r>
      <w:bookmarkEnd w:id="2"/>
      <w:r w:rsidRPr="007B51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Comissão de avaliação será composta pelos seguintes membros, servidores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efetivos da Administração Pública Municipal:</w:t>
      </w:r>
    </w:p>
    <w:p w:rsidR="007B5150" w:rsidRDefault="007B5150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5150" w:rsidRDefault="00104EB2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I - Anderson Geovany de Barba (servidor municipal).</w:t>
      </w:r>
    </w:p>
    <w:p w:rsidR="007B5150" w:rsidRDefault="00104EB2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II - Maria Auxiliadora Sganderla (servidora municipal).</w:t>
      </w:r>
    </w:p>
    <w:p w:rsidR="007B5150" w:rsidRDefault="00416E50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III - Patrícia Luciana Proê</w:t>
      </w:r>
      <w:r w:rsidR="00104EB2"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ncio (servidora municipal).</w:t>
      </w:r>
      <w:bookmarkStart w:id="3" w:name="artigo_3"/>
    </w:p>
    <w:p w:rsidR="007B5150" w:rsidRDefault="007B5150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5150" w:rsidRDefault="00104EB2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Art. 3º</w:t>
      </w:r>
      <w:bookmarkEnd w:id="3"/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comissão de avaliação deverá apresentar o laudo de avaliação no prazo máximo de trinta dias, contados da </w:t>
      </w:r>
      <w:r w:rsidR="00CB766C">
        <w:rPr>
          <w:rFonts w:ascii="Times New Roman" w:eastAsia="Times New Roman" w:hAnsi="Times New Roman" w:cs="Times New Roman"/>
          <w:sz w:val="28"/>
          <w:szCs w:val="28"/>
          <w:lang w:eastAsia="pt-BR"/>
        </w:rPr>
        <w:t>data de publicação do presente D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ecreto.</w:t>
      </w:r>
      <w:bookmarkStart w:id="4" w:name="artigo_4"/>
    </w:p>
    <w:p w:rsidR="007B5150" w:rsidRDefault="007B5150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5150" w:rsidRDefault="00104EB2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Art. 4º</w:t>
      </w:r>
      <w:bookmarkEnd w:id="4"/>
      <w:r w:rsidR="00CB766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Este D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ecreto entra em vigor na data da sua publicação, revogadas as disposições em contrário.</w:t>
      </w:r>
    </w:p>
    <w:p w:rsidR="007B5150" w:rsidRDefault="007B5150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B766C" w:rsidRDefault="00CB766C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5150" w:rsidRDefault="00104EB2" w:rsidP="00CB766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Monte Carlo, </w:t>
      </w:r>
      <w:r w:rsidR="00C72806">
        <w:rPr>
          <w:rFonts w:ascii="Times New Roman" w:eastAsia="Times New Roman" w:hAnsi="Times New Roman" w:cs="Times New Roman"/>
          <w:sz w:val="28"/>
          <w:szCs w:val="28"/>
          <w:lang w:eastAsia="pt-BR"/>
        </w:rPr>
        <w:t>17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7B5150">
        <w:rPr>
          <w:rFonts w:ascii="Times New Roman" w:eastAsia="Times New Roman" w:hAnsi="Times New Roman" w:cs="Times New Roman"/>
          <w:sz w:val="28"/>
          <w:szCs w:val="28"/>
          <w:lang w:eastAsia="pt-BR"/>
        </w:rPr>
        <w:t>novem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bro de 2021.</w:t>
      </w:r>
    </w:p>
    <w:p w:rsidR="007B5150" w:rsidRDefault="007B5150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B766C" w:rsidRDefault="00CB766C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5150" w:rsidRDefault="00104EB2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Registre-se, Publique-se, Cumpra-se.</w:t>
      </w:r>
    </w:p>
    <w:p w:rsidR="007B5150" w:rsidRDefault="007B5150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B766C" w:rsidRDefault="00CB766C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B766C" w:rsidRDefault="00CB766C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B766C" w:rsidRDefault="00CB766C" w:rsidP="007B5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5150" w:rsidRDefault="007B5150" w:rsidP="00CB76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OSMAR MARQUES DA SILVA</w:t>
      </w:r>
    </w:p>
    <w:p w:rsidR="006E3FCC" w:rsidRPr="00104EB2" w:rsidRDefault="00CB766C" w:rsidP="00CB766C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Prefeito Municipal em Exercício</w:t>
      </w:r>
    </w:p>
    <w:sectPr w:rsidR="006E3FCC" w:rsidRPr="00104EB2" w:rsidSect="00CB766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EB2"/>
    <w:rsid w:val="00076776"/>
    <w:rsid w:val="00086BDD"/>
    <w:rsid w:val="00104EB2"/>
    <w:rsid w:val="001A47C4"/>
    <w:rsid w:val="00416E50"/>
    <w:rsid w:val="004F7AD9"/>
    <w:rsid w:val="006670CA"/>
    <w:rsid w:val="006E3FCC"/>
    <w:rsid w:val="007B5150"/>
    <w:rsid w:val="00811CFB"/>
    <w:rsid w:val="0094758A"/>
    <w:rsid w:val="00AA0DFC"/>
    <w:rsid w:val="00B37F6E"/>
    <w:rsid w:val="00C3355E"/>
    <w:rsid w:val="00C72806"/>
    <w:rsid w:val="00CB766C"/>
    <w:rsid w:val="00D8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CA"/>
  </w:style>
  <w:style w:type="paragraph" w:styleId="Ttulo1">
    <w:name w:val="heading 1"/>
    <w:basedOn w:val="Normal"/>
    <w:link w:val="Ttulo1Char"/>
    <w:uiPriority w:val="9"/>
    <w:qFormat/>
    <w:rsid w:val="0010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0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4E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4E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4EB2"/>
    <w:rPr>
      <w:color w:val="0000FF"/>
      <w:u w:val="single"/>
    </w:rPr>
  </w:style>
  <w:style w:type="character" w:customStyle="1" w:styleId="label">
    <w:name w:val="label"/>
    <w:basedOn w:val="Fontepargpadro"/>
    <w:rsid w:val="00104EB2"/>
  </w:style>
  <w:style w:type="paragraph" w:styleId="Textodebalo">
    <w:name w:val="Balloon Text"/>
    <w:basedOn w:val="Normal"/>
    <w:link w:val="TextodebaloChar"/>
    <w:uiPriority w:val="99"/>
    <w:semiHidden/>
    <w:unhideWhenUsed/>
    <w:rsid w:val="00C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0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0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4E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4E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4EB2"/>
    <w:rPr>
      <w:color w:val="0000FF"/>
      <w:u w:val="single"/>
    </w:rPr>
  </w:style>
  <w:style w:type="character" w:customStyle="1" w:styleId="label">
    <w:name w:val="label"/>
    <w:basedOn w:val="Fontepargpadro"/>
    <w:rsid w:val="00104EB2"/>
  </w:style>
  <w:style w:type="paragraph" w:styleId="Textodebalo">
    <w:name w:val="Balloon Text"/>
    <w:basedOn w:val="Normal"/>
    <w:link w:val="TextodebaloChar"/>
    <w:uiPriority w:val="99"/>
    <w:semiHidden/>
    <w:unhideWhenUsed/>
    <w:rsid w:val="00C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Decreto-Lei/Del3365compilado.htm" TargetMode="External"/><Relationship Id="rId4" Type="http://schemas.openxmlformats.org/officeDocument/2006/relationships/hyperlink" Target="https://leismunicipais.com.br/a1/lei-organica-monte-carlo-s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2021-11-17T14:10:00Z</cp:lastPrinted>
  <dcterms:created xsi:type="dcterms:W3CDTF">2021-11-17T16:11:00Z</dcterms:created>
  <dcterms:modified xsi:type="dcterms:W3CDTF">2021-11-17T16:11:00Z</dcterms:modified>
</cp:coreProperties>
</file>