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3EB9" w14:textId="4471DCE9" w:rsidR="00485E01" w:rsidRPr="008359E9" w:rsidRDefault="00485E01">
      <w:pPr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14:paraId="5F34C144" w14:textId="050FBB72" w:rsidR="00485E01" w:rsidRPr="008359E9" w:rsidRDefault="00485E01">
      <w:pPr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14:paraId="4796BA96" w14:textId="33703A6E" w:rsidR="00485E01" w:rsidRPr="008359E9" w:rsidRDefault="00485E01">
      <w:pPr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14:paraId="737E5511" w14:textId="605685A5" w:rsidR="00485E01" w:rsidRPr="008359E9" w:rsidRDefault="00485E01">
      <w:pPr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>Revogação de itens parci</w:t>
      </w:r>
      <w:r w:rsid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ais </w:t>
      </w:r>
      <w:r w:rsidRP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>P</w:t>
      </w:r>
      <w:r w:rsidRP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rocesso </w:t>
      </w:r>
      <w:r w:rsid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>A</w:t>
      </w:r>
      <w:r w:rsidRP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>dministrativo nº 82/2021, Pregão Eletrônico 50/2021</w:t>
      </w:r>
    </w:p>
    <w:p w14:paraId="655835CF" w14:textId="43881572" w:rsidR="00485E01" w:rsidRPr="008359E9" w:rsidRDefault="00485E01">
      <w:pPr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14:paraId="23C98C4A" w14:textId="117DA2D4" w:rsidR="00771F85" w:rsidRPr="008359E9" w:rsidRDefault="00A741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Style w:val="Forte"/>
          <w:rFonts w:ascii="Arial" w:hAnsi="Arial" w:cs="Arial"/>
          <w:sz w:val="24"/>
          <w:szCs w:val="24"/>
          <w:shd w:val="clear" w:color="auto" w:fill="FFFFFF"/>
        </w:rPr>
        <w:t>Art. 49.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 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14:paraId="3AF67E66" w14:textId="1D5BEAEB" w:rsidR="00A741C0" w:rsidRPr="008359E9" w:rsidRDefault="00A741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A50075F" w14:textId="38907C37" w:rsidR="00A741C0" w:rsidRPr="008359E9" w:rsidRDefault="00A741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No caso em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tela,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verifica-se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a ocorrência de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fato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superveniente, qual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seja, desnecessário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alguns itens da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HABILITAÇÃO, a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administração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pública tem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poder dever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com ou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sem provocação, de anular o ato administrativo, sem que isso se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constitua em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ato de ilegalidade ou abuso de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poder,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lição apresentada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pelo STF no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enunciado das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súmulas 346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e 473, senão vejamos </w:t>
      </w:r>
    </w:p>
    <w:p w14:paraId="26CA597F" w14:textId="3BD81269" w:rsidR="00A741C0" w:rsidRPr="008359E9" w:rsidRDefault="00A741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B47259A" w14:textId="7A90582C" w:rsidR="00A741C0" w:rsidRPr="008359E9" w:rsidRDefault="00485E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Fonts w:ascii="Arial" w:hAnsi="Arial" w:cs="Arial"/>
          <w:sz w:val="24"/>
          <w:szCs w:val="24"/>
          <w:shd w:val="clear" w:color="auto" w:fill="FFFFFF"/>
        </w:rPr>
        <w:t>STF Súmula nº</w:t>
      </w:r>
      <w:r w:rsidR="00A741C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346- administração Pública – declaração de nulidade dos seus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próprios Atos:</w:t>
      </w:r>
      <w:r w:rsidR="00A741C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a Administração</w:t>
      </w:r>
      <w:r w:rsidR="00A741C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pode declarar a nulidade de seus próprios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atos.</w:t>
      </w:r>
    </w:p>
    <w:p w14:paraId="0E422D09" w14:textId="1BC660F4" w:rsidR="00A741C0" w:rsidRPr="008359E9" w:rsidRDefault="00A741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4822A56" w14:textId="14AE99AC" w:rsidR="00A741C0" w:rsidRPr="008359E9" w:rsidRDefault="00485E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Fonts w:ascii="Arial" w:hAnsi="Arial" w:cs="Arial"/>
          <w:sz w:val="24"/>
          <w:szCs w:val="24"/>
          <w:shd w:val="clear" w:color="auto" w:fill="FFFFFF"/>
        </w:rPr>
        <w:t>STF Súmula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nº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473 -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Administração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pública -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Anulação ou revogação dos seus próprios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atos: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A administração pode anular seus próprios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atos,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quando eivados de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vícios que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os tornam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ilegais,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porque deles não se originam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direitos;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revoga-los, por motivo de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conveniência ou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oportunidade, respeitados os direitos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adquiridos e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ressalvada, em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todos os</w:t>
      </w:r>
      <w:r w:rsidR="00644F81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casos, a apreciação judicial.</w:t>
      </w:r>
    </w:p>
    <w:p w14:paraId="22775FD6" w14:textId="63AB491F" w:rsidR="00644F81" w:rsidRPr="008359E9" w:rsidRDefault="00644F8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Quanto a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possibilidade de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revogação da licitação, a lei de licitações possibilita a revogação da licitação como um todo. Logo a revogação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parcial,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de um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item,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é plenamente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possível,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neste sentido, cabe ressaltar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que é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necessária a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ocorrência de</w:t>
      </w:r>
      <w:r w:rsidR="00C8747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fato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superveniente e</w:t>
      </w:r>
      <w:r w:rsidR="00C8747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de motivação</w:t>
      </w:r>
      <w:r w:rsidR="00C8747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para que o procedimento da licitação seja revogado pautado no interesse </w:t>
      </w:r>
      <w:r w:rsidR="00485E01" w:rsidRPr="008359E9">
        <w:rPr>
          <w:rFonts w:ascii="Arial" w:hAnsi="Arial" w:cs="Arial"/>
          <w:sz w:val="24"/>
          <w:szCs w:val="24"/>
          <w:shd w:val="clear" w:color="auto" w:fill="FFFFFF"/>
        </w:rPr>
        <w:t>público.</w:t>
      </w:r>
    </w:p>
    <w:p w14:paraId="65004DB0" w14:textId="712468F1" w:rsidR="00C87470" w:rsidRPr="008359E9" w:rsidRDefault="00485E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359E9">
        <w:rPr>
          <w:rFonts w:ascii="Arial" w:hAnsi="Arial" w:cs="Arial"/>
          <w:sz w:val="24"/>
          <w:szCs w:val="24"/>
          <w:shd w:val="clear" w:color="auto" w:fill="FFFFFF"/>
        </w:rPr>
        <w:t>Desta forma, revoga</w:t>
      </w:r>
      <w:r w:rsidR="00C8747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-se o item </w:t>
      </w:r>
      <w:r w:rsidRPr="008359E9">
        <w:rPr>
          <w:rFonts w:ascii="Arial" w:hAnsi="Arial" w:cs="Arial"/>
          <w:sz w:val="24"/>
          <w:szCs w:val="24"/>
          <w:shd w:val="clear" w:color="auto" w:fill="FFFFFF"/>
        </w:rPr>
        <w:t>9 DA</w:t>
      </w:r>
      <w:r w:rsidR="00C87470" w:rsidRPr="008359E9">
        <w:rPr>
          <w:rFonts w:ascii="Arial" w:hAnsi="Arial" w:cs="Arial"/>
          <w:sz w:val="24"/>
          <w:szCs w:val="24"/>
          <w:shd w:val="clear" w:color="auto" w:fill="FFFFFF"/>
        </w:rPr>
        <w:t xml:space="preserve"> HABILITAÇÃO</w:t>
      </w:r>
    </w:p>
    <w:p w14:paraId="3C99D456" w14:textId="15B09EC3" w:rsidR="00C87470" w:rsidRPr="008359E9" w:rsidRDefault="00336E16" w:rsidP="00336E16">
      <w:pPr>
        <w:pStyle w:val="PargrafodaLista"/>
        <w:numPr>
          <w:ilvl w:val="1"/>
          <w:numId w:val="2"/>
        </w:numPr>
        <w:rPr>
          <w:rFonts w:ascii="Arial" w:hAnsi="Arial" w:cs="Arial"/>
          <w:shd w:val="clear" w:color="auto" w:fill="FFFFFF"/>
        </w:rPr>
      </w:pPr>
      <w:r w:rsidRPr="008359E9">
        <w:rPr>
          <w:rFonts w:ascii="Arial" w:hAnsi="Arial" w:cs="Arial"/>
          <w:shd w:val="clear" w:color="auto" w:fill="FFFFFF"/>
        </w:rPr>
        <w:t xml:space="preserve"> HABILITAÇÃO JURÍDICA</w:t>
      </w:r>
    </w:p>
    <w:p w14:paraId="48A477D4" w14:textId="1BE6682B" w:rsidR="00336E16" w:rsidRPr="008359E9" w:rsidRDefault="00336E16" w:rsidP="00336E16">
      <w:pPr>
        <w:pStyle w:val="PargrafodaLista"/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bCs/>
          <w:color w:val="000000"/>
        </w:rPr>
      </w:pPr>
      <w:r w:rsidRPr="008359E9">
        <w:rPr>
          <w:rFonts w:ascii="Arial" w:hAnsi="Arial" w:cs="Arial"/>
          <w:bCs/>
          <w:color w:val="000000"/>
        </w:rPr>
        <w:t xml:space="preserve">9.8.6 </w:t>
      </w:r>
      <w:r w:rsidRPr="008359E9">
        <w:rPr>
          <w:rFonts w:ascii="Arial" w:hAnsi="Arial" w:cs="Arial"/>
          <w:bCs/>
          <w:color w:val="000000"/>
        </w:rPr>
        <w:t>No caso de cooperativa: ata de fundação e estatuto social em vigor, com a ata da assembleia que o aprovou, devidamente arquivado na Junta Comercial ou inscrito no Registro Civil das</w:t>
      </w:r>
      <w:r w:rsidRPr="008359E9">
        <w:rPr>
          <w:rFonts w:ascii="Arial" w:hAnsi="Arial" w:cs="Arial"/>
          <w:bCs/>
          <w:color w:val="000000"/>
        </w:rPr>
        <w:t xml:space="preserve"> </w:t>
      </w:r>
      <w:r w:rsidRPr="008359E9">
        <w:rPr>
          <w:rFonts w:ascii="Arial" w:hAnsi="Arial" w:cs="Arial"/>
          <w:bCs/>
          <w:color w:val="000000"/>
        </w:rPr>
        <w:t>Pessoas Jurídicas da respectiva sede, bem como o registro de que trata o art. 107 da Lei nº 5.764, de 1971;</w:t>
      </w:r>
    </w:p>
    <w:p w14:paraId="575C26F2" w14:textId="6B082F04" w:rsidR="00336E16" w:rsidRPr="008359E9" w:rsidRDefault="00336E16" w:rsidP="00336E16">
      <w:pPr>
        <w:spacing w:before="120" w:after="12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359E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       9.8.7 </w:t>
      </w:r>
      <w:r w:rsidRPr="008359E9">
        <w:rPr>
          <w:rFonts w:ascii="Arial" w:hAnsi="Arial" w:cs="Arial"/>
          <w:bCs/>
          <w:iCs/>
          <w:sz w:val="24"/>
          <w:szCs w:val="24"/>
        </w:rPr>
        <w:t xml:space="preserve">No caso de agricultor familiar: Declaração de Aptidão ao Pronaf – DAP </w:t>
      </w:r>
      <w:r w:rsidRPr="008359E9">
        <w:rPr>
          <w:rFonts w:ascii="Arial" w:hAnsi="Arial" w:cs="Arial"/>
          <w:bCs/>
          <w:iCs/>
          <w:sz w:val="24"/>
          <w:szCs w:val="24"/>
        </w:rPr>
        <w:t xml:space="preserve">   </w:t>
      </w:r>
      <w:r w:rsidRPr="008359E9">
        <w:rPr>
          <w:rFonts w:ascii="Arial" w:hAnsi="Arial" w:cs="Arial"/>
          <w:bCs/>
          <w:iCs/>
          <w:sz w:val="24"/>
          <w:szCs w:val="24"/>
        </w:rPr>
        <w:t>ou DAP-P válida, ou, ainda, outros documentos definidos pela Secretaria Especial de Agricultura Familiar e do Desenvolvimento Agrário, nos termos do art. 4º, §2º do Decreto n. 7.775, de 2012.</w:t>
      </w:r>
    </w:p>
    <w:p w14:paraId="34009C8C" w14:textId="77777777" w:rsidR="00336E16" w:rsidRPr="008359E9" w:rsidRDefault="00336E16" w:rsidP="00336E16">
      <w:pPr>
        <w:spacing w:before="120" w:after="12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16827683" w14:textId="527D3270" w:rsidR="00336E16" w:rsidRPr="008359E9" w:rsidRDefault="00336E16" w:rsidP="00336E16">
      <w:pPr>
        <w:pStyle w:val="PargrafodaLista"/>
        <w:numPr>
          <w:ilvl w:val="2"/>
          <w:numId w:val="3"/>
        </w:numPr>
        <w:spacing w:before="120" w:after="120" w:line="276" w:lineRule="auto"/>
        <w:contextualSpacing w:val="0"/>
        <w:jc w:val="both"/>
        <w:rPr>
          <w:rFonts w:ascii="Arial" w:hAnsi="Arial" w:cs="Arial"/>
          <w:bCs/>
          <w:iCs/>
        </w:rPr>
      </w:pPr>
      <w:r w:rsidRPr="008359E9">
        <w:rPr>
          <w:rFonts w:ascii="Arial" w:hAnsi="Arial" w:cs="Arial"/>
          <w:bCs/>
          <w:iCs/>
        </w:rPr>
        <w:t>No caso de produtor rural: matrícula no Cadastro Específico do INSS – CEI, que comprove a qualificação como produtor rural pessoa física, nos termos da Instrução Normativa RFB n. 971, de 2009 (</w:t>
      </w:r>
      <w:proofErr w:type="spellStart"/>
      <w:r w:rsidRPr="008359E9">
        <w:rPr>
          <w:rFonts w:ascii="Arial" w:hAnsi="Arial" w:cs="Arial"/>
          <w:bCs/>
          <w:iCs/>
        </w:rPr>
        <w:t>arts</w:t>
      </w:r>
      <w:proofErr w:type="spellEnd"/>
      <w:r w:rsidRPr="008359E9">
        <w:rPr>
          <w:rFonts w:ascii="Arial" w:hAnsi="Arial" w:cs="Arial"/>
          <w:bCs/>
          <w:iCs/>
        </w:rPr>
        <w:t>. 17 a 19 e 165).</w:t>
      </w:r>
    </w:p>
    <w:p w14:paraId="2E3D80D2" w14:textId="5B52AA44" w:rsidR="00336E16" w:rsidRPr="008359E9" w:rsidRDefault="00336E16" w:rsidP="00336E16">
      <w:pPr>
        <w:pStyle w:val="PargrafodaLista"/>
        <w:numPr>
          <w:ilvl w:val="2"/>
          <w:numId w:val="3"/>
        </w:numPr>
        <w:spacing w:before="120" w:after="120" w:line="276" w:lineRule="auto"/>
        <w:contextualSpacing w:val="0"/>
        <w:jc w:val="both"/>
        <w:rPr>
          <w:rFonts w:ascii="Arial" w:hAnsi="Arial" w:cs="Arial"/>
          <w:bCs/>
          <w:color w:val="000000"/>
        </w:rPr>
      </w:pPr>
      <w:r w:rsidRPr="008359E9">
        <w:rPr>
          <w:rFonts w:ascii="Arial" w:hAnsi="Arial" w:cs="Arial"/>
          <w:bCs/>
          <w:color w:val="000000"/>
        </w:rPr>
        <w:t>Os documentos acima deverão estar acompanhados de todas as alterações ou da consolidação respectiva;</w:t>
      </w:r>
    </w:p>
    <w:p w14:paraId="0D5AD337" w14:textId="77777777" w:rsidR="009C375F" w:rsidRPr="008359E9" w:rsidRDefault="009C375F" w:rsidP="009C375F">
      <w:pPr>
        <w:pStyle w:val="PargrafodaLista"/>
        <w:spacing w:before="120" w:after="120" w:line="276" w:lineRule="auto"/>
        <w:ind w:left="1855"/>
        <w:contextualSpacing w:val="0"/>
        <w:jc w:val="both"/>
        <w:rPr>
          <w:rFonts w:ascii="Arial" w:hAnsi="Arial" w:cs="Arial"/>
          <w:bCs/>
          <w:color w:val="000000"/>
        </w:rPr>
      </w:pPr>
    </w:p>
    <w:p w14:paraId="30771B14" w14:textId="00FBEA28" w:rsidR="009C375F" w:rsidRPr="008359E9" w:rsidRDefault="009C375F" w:rsidP="009C375F">
      <w:pPr>
        <w:pStyle w:val="PargrafodaLista"/>
        <w:spacing w:before="120" w:after="120" w:line="276" w:lineRule="auto"/>
        <w:ind w:left="1855"/>
        <w:contextualSpacing w:val="0"/>
        <w:jc w:val="both"/>
        <w:rPr>
          <w:rFonts w:ascii="Arial" w:hAnsi="Arial" w:cs="Arial"/>
          <w:b/>
          <w:color w:val="000000"/>
        </w:rPr>
      </w:pPr>
      <w:r w:rsidRPr="008359E9">
        <w:rPr>
          <w:rFonts w:ascii="Arial" w:hAnsi="Arial" w:cs="Arial"/>
          <w:b/>
          <w:color w:val="000000"/>
        </w:rPr>
        <w:t xml:space="preserve">Quanto ao </w:t>
      </w:r>
      <w:proofErr w:type="gramStart"/>
      <w:r w:rsidRPr="008359E9">
        <w:rPr>
          <w:rFonts w:ascii="Arial" w:hAnsi="Arial" w:cs="Arial"/>
          <w:b/>
          <w:color w:val="000000"/>
        </w:rPr>
        <w:t>item  9.11.2</w:t>
      </w:r>
      <w:proofErr w:type="gramEnd"/>
      <w:r w:rsidRPr="008359E9">
        <w:rPr>
          <w:rFonts w:ascii="Arial" w:hAnsi="Arial" w:cs="Arial"/>
          <w:b/>
          <w:color w:val="000000"/>
        </w:rPr>
        <w:t xml:space="preserve">  fica validado  somente  a prova  de inscrição  junto ao CRQ  Conselho Regional de Química </w:t>
      </w:r>
    </w:p>
    <w:p w14:paraId="7ED4089A" w14:textId="77777777" w:rsidR="00336E16" w:rsidRPr="008359E9" w:rsidRDefault="00336E16" w:rsidP="00336E16">
      <w:pPr>
        <w:pStyle w:val="PargrafodaLista"/>
        <w:spacing w:before="120" w:after="120" w:line="276" w:lineRule="auto"/>
        <w:ind w:left="1855"/>
        <w:contextualSpacing w:val="0"/>
        <w:jc w:val="both"/>
        <w:rPr>
          <w:rFonts w:ascii="Arial" w:hAnsi="Arial" w:cs="Arial"/>
          <w:bCs/>
          <w:color w:val="000000"/>
        </w:rPr>
      </w:pPr>
    </w:p>
    <w:p w14:paraId="2804CC01" w14:textId="77777777" w:rsidR="00336E16" w:rsidRPr="008359E9" w:rsidRDefault="00336E16" w:rsidP="00336E16">
      <w:pPr>
        <w:pStyle w:val="PargrafodaLista"/>
        <w:spacing w:before="120" w:after="120" w:line="276" w:lineRule="auto"/>
        <w:ind w:left="1855"/>
        <w:contextualSpacing w:val="0"/>
        <w:jc w:val="both"/>
        <w:rPr>
          <w:rFonts w:ascii="Arial" w:hAnsi="Arial" w:cs="Arial"/>
          <w:bCs/>
          <w:iCs/>
        </w:rPr>
      </w:pPr>
    </w:p>
    <w:p w14:paraId="53CDE598" w14:textId="2CD1EB3C" w:rsidR="00336E16" w:rsidRPr="008359E9" w:rsidRDefault="009C375F" w:rsidP="009C375F">
      <w:pPr>
        <w:pStyle w:val="PargrafodaLista"/>
        <w:tabs>
          <w:tab w:val="left" w:pos="1440"/>
        </w:tabs>
        <w:autoSpaceDE w:val="0"/>
        <w:snapToGrid w:val="0"/>
        <w:spacing w:before="120" w:after="120" w:line="276" w:lineRule="auto"/>
        <w:ind w:left="1650"/>
        <w:jc w:val="both"/>
        <w:rPr>
          <w:rFonts w:ascii="Arial" w:hAnsi="Arial" w:cs="Arial"/>
          <w:i/>
          <w:iCs/>
          <w:strike/>
          <w:color w:val="000000"/>
        </w:rPr>
      </w:pPr>
      <w:r w:rsidRPr="008359E9">
        <w:rPr>
          <w:rFonts w:ascii="Arial" w:hAnsi="Arial" w:cs="Arial"/>
        </w:rPr>
        <w:t>9.11.12</w:t>
      </w:r>
      <w:r w:rsidR="00336E16" w:rsidRPr="008359E9">
        <w:rPr>
          <w:rFonts w:ascii="Arial" w:hAnsi="Arial" w:cs="Arial"/>
        </w:rPr>
        <w:t xml:space="preserve">Prova de inscrição junto ao CRQ – Conselho Regional de Química, </w:t>
      </w:r>
      <w:r w:rsidR="00336E16" w:rsidRPr="008359E9">
        <w:rPr>
          <w:rFonts w:ascii="Arial" w:hAnsi="Arial" w:cs="Arial"/>
          <w:i/>
          <w:iCs/>
          <w:strike/>
        </w:rPr>
        <w:t>CREA – Conselho Regional de Engenharia e Agronomia, CRF – Conselho Regional de Farmácia ou outro órgão</w:t>
      </w:r>
      <w:r w:rsidR="00336E16" w:rsidRPr="008359E9">
        <w:rPr>
          <w:rFonts w:ascii="Arial" w:hAnsi="Arial" w:cs="Arial"/>
          <w:i/>
          <w:iCs/>
          <w:strike/>
          <w:spacing w:val="-5"/>
        </w:rPr>
        <w:t xml:space="preserve"> </w:t>
      </w:r>
      <w:r w:rsidR="00336E16" w:rsidRPr="008359E9">
        <w:rPr>
          <w:rFonts w:ascii="Arial" w:hAnsi="Arial" w:cs="Arial"/>
          <w:i/>
          <w:iCs/>
          <w:strike/>
        </w:rPr>
        <w:t>competente;</w:t>
      </w:r>
    </w:p>
    <w:p w14:paraId="5A582F10" w14:textId="7065A21F" w:rsidR="00336E16" w:rsidRPr="008359E9" w:rsidRDefault="00336E16">
      <w:pPr>
        <w:rPr>
          <w:rFonts w:ascii="Arial" w:hAnsi="Arial" w:cs="Arial"/>
          <w:sz w:val="24"/>
          <w:szCs w:val="24"/>
        </w:rPr>
      </w:pPr>
    </w:p>
    <w:p w14:paraId="0609617F" w14:textId="08F9DEA7" w:rsidR="009C375F" w:rsidRPr="008359E9" w:rsidRDefault="009C375F" w:rsidP="00485E01">
      <w:pPr>
        <w:rPr>
          <w:rFonts w:ascii="Arial" w:hAnsi="Arial" w:cs="Arial"/>
          <w:sz w:val="24"/>
          <w:szCs w:val="24"/>
        </w:rPr>
      </w:pPr>
      <w:r w:rsidRPr="008359E9">
        <w:rPr>
          <w:rFonts w:ascii="Arial" w:hAnsi="Arial" w:cs="Arial"/>
          <w:sz w:val="24"/>
          <w:szCs w:val="24"/>
        </w:rPr>
        <w:t xml:space="preserve">Ante  ao exposto, </w:t>
      </w:r>
      <w:r w:rsidR="00485E01" w:rsidRPr="008359E9">
        <w:rPr>
          <w:rFonts w:ascii="Arial" w:hAnsi="Arial" w:cs="Arial"/>
          <w:sz w:val="24"/>
          <w:szCs w:val="24"/>
        </w:rPr>
        <w:t>à</w:t>
      </w:r>
      <w:r w:rsidRPr="008359E9">
        <w:rPr>
          <w:rFonts w:ascii="Arial" w:hAnsi="Arial" w:cs="Arial"/>
          <w:sz w:val="24"/>
          <w:szCs w:val="24"/>
        </w:rPr>
        <w:t xml:space="preserve"> luz  das disposições  normativas pertinentes , em especial o disposto na lei 8.666/93 hipótese que configurando assim o interesse público e a preservação de seu patrimônio , opinamos favoráveis  á continuação do referido certame  licitatório , no que tange os itens  que não necessitam  serem revogados  e revogação do   item   9.8</w:t>
      </w:r>
      <w:r w:rsidR="00485E01" w:rsidRPr="008359E9">
        <w:rPr>
          <w:rFonts w:ascii="Arial" w:hAnsi="Arial" w:cs="Arial"/>
          <w:sz w:val="24"/>
          <w:szCs w:val="24"/>
        </w:rPr>
        <w:t xml:space="preserve"> do  PROCESSO ADMINISTRATICO 82/2021 PREGÃO ELETRONICO 50/2021 </w:t>
      </w:r>
      <w:r w:rsidRPr="008359E9">
        <w:rPr>
          <w:rFonts w:ascii="Arial" w:hAnsi="Arial" w:cs="Arial"/>
          <w:sz w:val="24"/>
          <w:szCs w:val="24"/>
        </w:rPr>
        <w:t>e seus seg</w:t>
      </w:r>
      <w:r w:rsidR="00485E01" w:rsidRPr="008359E9">
        <w:rPr>
          <w:rFonts w:ascii="Arial" w:hAnsi="Arial" w:cs="Arial"/>
          <w:sz w:val="24"/>
          <w:szCs w:val="24"/>
        </w:rPr>
        <w:t>mentos consecutivos , concernente  ser desnecessário a apresentação destes .</w:t>
      </w:r>
    </w:p>
    <w:p w14:paraId="74DF65D6" w14:textId="35F56470" w:rsidR="003E6E0F" w:rsidRPr="008359E9" w:rsidRDefault="003E6E0F" w:rsidP="00485E01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8359E9">
        <w:rPr>
          <w:rFonts w:ascii="Arial" w:hAnsi="Arial" w:cs="Arial"/>
          <w:b/>
          <w:bCs/>
          <w:sz w:val="24"/>
          <w:szCs w:val="24"/>
        </w:rPr>
        <w:t>Desta  forma</w:t>
      </w:r>
      <w:proofErr w:type="gramEnd"/>
      <w:r w:rsidRPr="008359E9">
        <w:rPr>
          <w:rFonts w:ascii="Arial" w:hAnsi="Arial" w:cs="Arial"/>
          <w:b/>
          <w:bCs/>
          <w:sz w:val="24"/>
          <w:szCs w:val="24"/>
        </w:rPr>
        <w:t xml:space="preserve"> o  processo administrativo conta com nova data  dia 23/09/2021 com inicio  às 09:00 </w:t>
      </w:r>
      <w:r w:rsidRPr="008359E9">
        <w:rPr>
          <w:rFonts w:ascii="Arial" w:hAnsi="Arial" w:cs="Arial"/>
          <w:b/>
          <w:bCs/>
          <w:sz w:val="24"/>
          <w:szCs w:val="24"/>
          <w:u w:val="single"/>
        </w:rPr>
        <w:t>plataforma bll</w:t>
      </w:r>
      <w:r w:rsidR="008359E9" w:rsidRPr="008359E9">
        <w:rPr>
          <w:rFonts w:ascii="Arial" w:hAnsi="Arial" w:cs="Arial"/>
          <w:b/>
          <w:bCs/>
          <w:sz w:val="24"/>
          <w:szCs w:val="24"/>
          <w:u w:val="single"/>
        </w:rPr>
        <w:t xml:space="preserve">compras.com </w:t>
      </w:r>
    </w:p>
    <w:p w14:paraId="0446C4E9" w14:textId="40217CDB" w:rsidR="00485E01" w:rsidRPr="008359E9" w:rsidRDefault="00485E01" w:rsidP="00485E01">
      <w:pPr>
        <w:rPr>
          <w:rFonts w:ascii="Arial" w:hAnsi="Arial" w:cs="Arial"/>
          <w:sz w:val="24"/>
          <w:szCs w:val="24"/>
        </w:rPr>
      </w:pPr>
      <w:r w:rsidRPr="008359E9">
        <w:rPr>
          <w:rFonts w:ascii="Arial" w:hAnsi="Arial" w:cs="Arial"/>
          <w:sz w:val="24"/>
          <w:szCs w:val="24"/>
        </w:rPr>
        <w:t xml:space="preserve">Monte </w:t>
      </w:r>
      <w:r w:rsidR="008359E9">
        <w:rPr>
          <w:rFonts w:ascii="Arial" w:hAnsi="Arial" w:cs="Arial"/>
          <w:sz w:val="24"/>
          <w:szCs w:val="24"/>
        </w:rPr>
        <w:t>C</w:t>
      </w:r>
      <w:r w:rsidRPr="008359E9">
        <w:rPr>
          <w:rFonts w:ascii="Arial" w:hAnsi="Arial" w:cs="Arial"/>
          <w:sz w:val="24"/>
          <w:szCs w:val="24"/>
        </w:rPr>
        <w:t>arlo 03 de setembro de 2021</w:t>
      </w:r>
    </w:p>
    <w:p w14:paraId="58AEE384" w14:textId="5FBFB79F" w:rsidR="00485E01" w:rsidRPr="008359E9" w:rsidRDefault="008359E9" w:rsidP="00485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1F876D" w14:textId="10104E52" w:rsidR="00485E01" w:rsidRPr="008359E9" w:rsidRDefault="00485E01" w:rsidP="00485E01">
      <w:pPr>
        <w:rPr>
          <w:rFonts w:ascii="Arial" w:hAnsi="Arial" w:cs="Arial"/>
          <w:sz w:val="24"/>
          <w:szCs w:val="24"/>
        </w:rPr>
      </w:pPr>
      <w:r w:rsidRPr="008359E9">
        <w:rPr>
          <w:rFonts w:ascii="Arial" w:hAnsi="Arial" w:cs="Arial"/>
          <w:sz w:val="24"/>
          <w:szCs w:val="24"/>
        </w:rPr>
        <w:t xml:space="preserve">Sonia Salete </w:t>
      </w:r>
      <w:proofErr w:type="spellStart"/>
      <w:r w:rsidRPr="008359E9">
        <w:rPr>
          <w:rFonts w:ascii="Arial" w:hAnsi="Arial" w:cs="Arial"/>
          <w:sz w:val="24"/>
          <w:szCs w:val="24"/>
        </w:rPr>
        <w:t>Vedovatto</w:t>
      </w:r>
      <w:proofErr w:type="spellEnd"/>
    </w:p>
    <w:p w14:paraId="2FCA9184" w14:textId="7A197806" w:rsidR="00485E01" w:rsidRPr="008359E9" w:rsidRDefault="00485E01" w:rsidP="00485E01">
      <w:pPr>
        <w:rPr>
          <w:rFonts w:ascii="Arial" w:hAnsi="Arial" w:cs="Arial"/>
          <w:sz w:val="24"/>
          <w:szCs w:val="24"/>
        </w:rPr>
      </w:pPr>
      <w:r w:rsidRPr="008359E9">
        <w:rPr>
          <w:rFonts w:ascii="Arial" w:hAnsi="Arial" w:cs="Arial"/>
          <w:sz w:val="24"/>
          <w:szCs w:val="24"/>
        </w:rPr>
        <w:t xml:space="preserve">Prefeita Municipal </w:t>
      </w:r>
    </w:p>
    <w:sectPr w:rsidR="00485E01" w:rsidRPr="00835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58F"/>
    <w:multiLevelType w:val="multilevel"/>
    <w:tmpl w:val="504286F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096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 w15:restartNumberingAfterBreak="0">
    <w:nsid w:val="16295D54"/>
    <w:multiLevelType w:val="multilevel"/>
    <w:tmpl w:val="3E3CF8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92008C"/>
    <w:multiLevelType w:val="multilevel"/>
    <w:tmpl w:val="4768F096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  <w:i w:val="0"/>
        <w:color w:val="auto"/>
      </w:rPr>
    </w:lvl>
    <w:lvl w:ilvl="1">
      <w:start w:val="11"/>
      <w:numFmt w:val="decimal"/>
      <w:lvlText w:val="%1.%2"/>
      <w:lvlJc w:val="left"/>
      <w:pPr>
        <w:ind w:left="1516" w:hanging="660"/>
      </w:pPr>
      <w:rPr>
        <w:rFonts w:hint="default"/>
        <w:i w:val="0"/>
        <w:color w:val="auto"/>
      </w:rPr>
    </w:lvl>
    <w:lvl w:ilvl="2">
      <w:start w:val="2"/>
      <w:numFmt w:val="decimal"/>
      <w:lvlText w:val="%1.%2.%3"/>
      <w:lvlJc w:val="left"/>
      <w:pPr>
        <w:ind w:left="243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  <w:i w:val="0"/>
        <w:color w:val="auto"/>
      </w:rPr>
    </w:lvl>
  </w:abstractNum>
  <w:abstractNum w:abstractNumId="4" w15:restartNumberingAfterBreak="0">
    <w:nsid w:val="33C67F90"/>
    <w:multiLevelType w:val="multilevel"/>
    <w:tmpl w:val="FE9AD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4A1FD7"/>
    <w:multiLevelType w:val="multilevel"/>
    <w:tmpl w:val="65668BC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i w:val="0"/>
        <w:color w:val="auto"/>
      </w:rPr>
    </w:lvl>
    <w:lvl w:ilvl="1">
      <w:start w:val="11"/>
      <w:numFmt w:val="decimal"/>
      <w:lvlText w:val="%1.%2"/>
      <w:lvlJc w:val="left"/>
      <w:pPr>
        <w:ind w:left="1650" w:hanging="46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  <w:i w:val="0"/>
        <w:color w:val="auto"/>
      </w:rPr>
    </w:lvl>
  </w:abstractNum>
  <w:abstractNum w:abstractNumId="6" w15:restartNumberingAfterBreak="0">
    <w:nsid w:val="5F6C0425"/>
    <w:multiLevelType w:val="multilevel"/>
    <w:tmpl w:val="6C9C3162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i w:val="0"/>
        <w:color w:val="auto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6DE7108A"/>
    <w:multiLevelType w:val="multilevel"/>
    <w:tmpl w:val="68D4EB0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i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C0"/>
    <w:rsid w:val="00336E16"/>
    <w:rsid w:val="003E6E0F"/>
    <w:rsid w:val="00485E01"/>
    <w:rsid w:val="00644F81"/>
    <w:rsid w:val="00771F85"/>
    <w:rsid w:val="008359E9"/>
    <w:rsid w:val="009C375F"/>
    <w:rsid w:val="00A741C0"/>
    <w:rsid w:val="00C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00F"/>
  <w15:chartTrackingRefBased/>
  <w15:docId w15:val="{9186D2F5-5089-4F81-937F-862D3C5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6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41C0"/>
    <w:rPr>
      <w:b/>
      <w:bCs/>
    </w:rPr>
  </w:style>
  <w:style w:type="paragraph" w:styleId="PargrafodaLista">
    <w:name w:val="List Paragraph"/>
    <w:basedOn w:val="Normal"/>
    <w:uiPriority w:val="1"/>
    <w:qFormat/>
    <w:rsid w:val="00336E16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qFormat/>
    <w:rsid w:val="00336E16"/>
    <w:pPr>
      <w:numPr>
        <w:numId w:val="1"/>
      </w:numPr>
      <w:tabs>
        <w:tab w:val="num" w:pos="360"/>
        <w:tab w:val="left" w:pos="567"/>
      </w:tabs>
      <w:spacing w:line="240" w:lineRule="auto"/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cp:lastPrinted>2021-09-03T14:31:00Z</cp:lastPrinted>
  <dcterms:created xsi:type="dcterms:W3CDTF">2021-09-03T13:30:00Z</dcterms:created>
  <dcterms:modified xsi:type="dcterms:W3CDTF">2021-09-03T14:42:00Z</dcterms:modified>
</cp:coreProperties>
</file>