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91F7" w14:textId="77777777" w:rsidR="007F6122" w:rsidRDefault="007F6122" w:rsidP="006E0A42">
      <w:pPr>
        <w:jc w:val="center"/>
      </w:pPr>
    </w:p>
    <w:p w14:paraId="06D4B5AC" w14:textId="0CD5CB79" w:rsidR="00916706" w:rsidRPr="007F6122" w:rsidRDefault="006E0A42" w:rsidP="006E0A42">
      <w:pPr>
        <w:jc w:val="center"/>
        <w:rPr>
          <w:b/>
          <w:bCs/>
          <w:u w:val="single"/>
        </w:rPr>
      </w:pPr>
      <w:r w:rsidRPr="007F6122">
        <w:rPr>
          <w:b/>
          <w:bCs/>
          <w:u w:val="single"/>
        </w:rPr>
        <w:t>DECISÃO NOS AUTOS DO EDITAL DE CREDENCIMENTO Nº48/2021</w:t>
      </w:r>
    </w:p>
    <w:p w14:paraId="12EF22D9" w14:textId="7B18A423" w:rsidR="006E0A42" w:rsidRDefault="006E0A42" w:rsidP="006E0A42">
      <w:pPr>
        <w:jc w:val="center"/>
      </w:pPr>
    </w:p>
    <w:p w14:paraId="7B5DD397" w14:textId="598B31E1" w:rsidR="006E0A42" w:rsidRDefault="006E0A42" w:rsidP="006E0A42">
      <w:pPr>
        <w:jc w:val="center"/>
      </w:pPr>
    </w:p>
    <w:p w14:paraId="4C055F7A" w14:textId="441A7958" w:rsidR="006E0A42" w:rsidRDefault="006E0A42" w:rsidP="006E0A42">
      <w:pPr>
        <w:jc w:val="right"/>
      </w:pPr>
      <w:r>
        <w:t>Monte Carlo, SC em 01 de junho de 2021</w:t>
      </w:r>
    </w:p>
    <w:p w14:paraId="46ADFA76" w14:textId="1B6E6460" w:rsidR="006E0A42" w:rsidRDefault="006E0A42" w:rsidP="006E0A42">
      <w:pPr>
        <w:jc w:val="right"/>
      </w:pPr>
    </w:p>
    <w:p w14:paraId="750D72BD" w14:textId="630190C3" w:rsidR="006E0A42" w:rsidRDefault="006E0A42" w:rsidP="006E0A42">
      <w:pPr>
        <w:ind w:firstLine="1701"/>
        <w:jc w:val="both"/>
      </w:pPr>
      <w:r>
        <w:rPr>
          <w:b/>
          <w:bCs/>
          <w:u w:val="single"/>
        </w:rPr>
        <w:t>SONIA SALETE VEDOVATTO</w:t>
      </w:r>
      <w:r>
        <w:t>, Prefeita do Município de Monte Carlo/SC, no uso das atribuições de seu cargo e com fulcro nas disposições da Lei Geral de Licitações nº8.666/93, exara decisão a respeito da Impugnação ao Edital de autoria do Leiloeiro Senhor Diego Wolf de Oliveira, o que faz nos seguintes termos:</w:t>
      </w:r>
    </w:p>
    <w:p w14:paraId="4E1B77F5" w14:textId="4ED4A9D4" w:rsidR="006E0A42" w:rsidRDefault="006E0A42" w:rsidP="006E0A42">
      <w:pPr>
        <w:ind w:firstLine="1701"/>
        <w:jc w:val="both"/>
      </w:pPr>
      <w:r>
        <w:t xml:space="preserve">No que </w:t>
      </w:r>
      <w:proofErr w:type="spellStart"/>
      <w:r>
        <w:t>pertine</w:t>
      </w:r>
      <w:proofErr w:type="spellEnd"/>
      <w:r>
        <w:t xml:space="preserve"> a sugestão de inserção da </w:t>
      </w:r>
      <w:r>
        <w:t>DECLARAÇÃO DE REGULARIDADE DE SITUAÇÃO DO CONTRIBUINTE INDIVIDUAL (DRSC-I)</w:t>
      </w:r>
      <w:r>
        <w:t>, sem maiores de longas para efeitos desta Licitação a exigência de Certidão Conjunta Federal é suficiente para a habilitação.</w:t>
      </w:r>
    </w:p>
    <w:p w14:paraId="4F840893" w14:textId="782BAF3E" w:rsidR="006E0A42" w:rsidRDefault="006E0A42" w:rsidP="006E0A42">
      <w:pPr>
        <w:ind w:firstLine="1701"/>
        <w:jc w:val="both"/>
      </w:pPr>
      <w:r>
        <w:t>Quanto a exigência de Alvará</w:t>
      </w:r>
      <w:r w:rsidR="007F6122">
        <w:t xml:space="preserve"> de Funcionamento da sede do Leiloeiro, cumpre destacar que as certidões exigidas no edital cumprem a função de comprovação de regularidade fiscal e jurídica, sendo desnecessário a exigência do respectivo alvará, até porque percebe-se que esta exigência poderá restringir o numero de participantes na licitação que já exige uma enormidade de documentos.</w:t>
      </w:r>
    </w:p>
    <w:p w14:paraId="105D12E0" w14:textId="5FDBC307" w:rsidR="007F6122" w:rsidRDefault="007F6122" w:rsidP="006E0A42">
      <w:pPr>
        <w:ind w:firstLine="1701"/>
        <w:jc w:val="both"/>
      </w:pPr>
      <w:r>
        <w:t xml:space="preserve">Não obstante as razões do impugnante no que toca a proibição da participação de sociedade de leiloeiros nesta licitação, não cabe ao Município efetuar este tipo de </w:t>
      </w:r>
      <w:proofErr w:type="gramStart"/>
      <w:r>
        <w:t>fiscalização</w:t>
      </w:r>
      <w:proofErr w:type="gramEnd"/>
      <w:r>
        <w:t xml:space="preserve"> mas sim aos integrantes do próprio órgão de Leiloeiros, que se vier a se efetivar impugnar tal situação em momento apropriado da licitação, bem como, tomar as providências junto ao órgão fiscalizador sobre eventual descumprimento da legislação atinente a proibição de atividade de leiloeiro.</w:t>
      </w:r>
    </w:p>
    <w:p w14:paraId="67D178DB" w14:textId="7BE2F598" w:rsidR="007F6122" w:rsidRDefault="007F6122" w:rsidP="006E0A42">
      <w:pPr>
        <w:ind w:firstLine="1701"/>
        <w:jc w:val="both"/>
      </w:pPr>
      <w:r>
        <w:t>Ante ao exposto, decide-se conhecer da impugnação e no mérito julgá-la improcedente.</w:t>
      </w:r>
    </w:p>
    <w:p w14:paraId="4CF4C2BA" w14:textId="77777777" w:rsidR="007F6122" w:rsidRPr="007F6122" w:rsidRDefault="007F6122" w:rsidP="006E0A42">
      <w:pPr>
        <w:ind w:firstLine="1701"/>
        <w:jc w:val="both"/>
        <w:rPr>
          <w:b/>
          <w:bCs/>
        </w:rPr>
      </w:pPr>
    </w:p>
    <w:p w14:paraId="16442475" w14:textId="77777777" w:rsidR="007F6122" w:rsidRPr="007F6122" w:rsidRDefault="007F6122" w:rsidP="006E0A42">
      <w:pPr>
        <w:ind w:firstLine="1701"/>
        <w:jc w:val="both"/>
        <w:rPr>
          <w:b/>
          <w:bCs/>
        </w:rPr>
      </w:pPr>
      <w:r w:rsidRPr="007F6122">
        <w:rPr>
          <w:b/>
          <w:bCs/>
        </w:rPr>
        <w:t>SONIA SALETE VEDOVATTO</w:t>
      </w:r>
    </w:p>
    <w:p w14:paraId="3EEECE71" w14:textId="56C91978" w:rsidR="007F6122" w:rsidRPr="007F6122" w:rsidRDefault="007F6122" w:rsidP="006E0A42">
      <w:pPr>
        <w:ind w:firstLine="1701"/>
        <w:jc w:val="both"/>
        <w:rPr>
          <w:b/>
          <w:bCs/>
        </w:rPr>
      </w:pPr>
      <w:r w:rsidRPr="007F6122">
        <w:rPr>
          <w:b/>
          <w:bCs/>
        </w:rPr>
        <w:t xml:space="preserve">PREFEITA MUNICIPAL </w:t>
      </w:r>
    </w:p>
    <w:p w14:paraId="3A76BF45" w14:textId="77777777" w:rsidR="007F6122" w:rsidRPr="006E0A42" w:rsidRDefault="007F6122" w:rsidP="006E0A42">
      <w:pPr>
        <w:ind w:firstLine="1701"/>
        <w:jc w:val="both"/>
      </w:pPr>
    </w:p>
    <w:sectPr w:rsidR="007F6122" w:rsidRPr="006E0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42"/>
    <w:rsid w:val="00125542"/>
    <w:rsid w:val="002F0161"/>
    <w:rsid w:val="006E0A42"/>
    <w:rsid w:val="007F6122"/>
    <w:rsid w:val="0091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1817"/>
  <w15:chartTrackingRefBased/>
  <w15:docId w15:val="{B2F7D507-6334-4F25-B331-CD0831FB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rogerio de andrade</dc:creator>
  <cp:keywords/>
  <dc:description/>
  <cp:lastModifiedBy>joão rogerio de andrade</cp:lastModifiedBy>
  <cp:revision>1</cp:revision>
  <dcterms:created xsi:type="dcterms:W3CDTF">2021-06-01T11:40:00Z</dcterms:created>
  <dcterms:modified xsi:type="dcterms:W3CDTF">2021-06-01T12:01:00Z</dcterms:modified>
</cp:coreProperties>
</file>