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6B" w:rsidRDefault="001B1E6B" w:rsidP="00883889">
      <w:pPr>
        <w:spacing w:line="276" w:lineRule="auto"/>
        <w:rPr>
          <w:bCs/>
          <w:sz w:val="24"/>
          <w:szCs w:val="24"/>
        </w:rPr>
      </w:pPr>
    </w:p>
    <w:p w:rsidR="00883889" w:rsidRPr="00883889" w:rsidRDefault="001B2256" w:rsidP="00883889">
      <w:pPr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 LEI Nº 1162/2019, DE 11 DE SETEMBRO</w:t>
      </w:r>
      <w:r w:rsidR="00883889" w:rsidRPr="00883889">
        <w:rPr>
          <w:bCs/>
          <w:sz w:val="24"/>
          <w:szCs w:val="24"/>
        </w:rPr>
        <w:t xml:space="preserve"> DE 2019.</w:t>
      </w:r>
    </w:p>
    <w:p w:rsidR="00883889" w:rsidRPr="00883889" w:rsidRDefault="00883889" w:rsidP="00883889">
      <w:pPr>
        <w:spacing w:line="276" w:lineRule="auto"/>
        <w:jc w:val="both"/>
        <w:rPr>
          <w:sz w:val="24"/>
          <w:szCs w:val="24"/>
        </w:rPr>
      </w:pPr>
    </w:p>
    <w:p w:rsidR="001B1E6B" w:rsidRDefault="001B1E6B" w:rsidP="00883889">
      <w:pPr>
        <w:pStyle w:val="Recuodecorpodetexto"/>
        <w:spacing w:line="276" w:lineRule="auto"/>
        <w:ind w:left="3420"/>
        <w:rPr>
          <w:bCs/>
          <w:sz w:val="24"/>
          <w:szCs w:val="24"/>
        </w:rPr>
      </w:pPr>
    </w:p>
    <w:p w:rsidR="00883889" w:rsidRPr="00883889" w:rsidRDefault="00883889" w:rsidP="00883889">
      <w:pPr>
        <w:pStyle w:val="Recuodecorpodetexto"/>
        <w:spacing w:line="276" w:lineRule="auto"/>
        <w:ind w:left="3420"/>
        <w:rPr>
          <w:bCs/>
          <w:sz w:val="24"/>
          <w:szCs w:val="24"/>
        </w:rPr>
      </w:pPr>
      <w:r w:rsidRPr="00883889">
        <w:rPr>
          <w:bCs/>
          <w:sz w:val="24"/>
          <w:szCs w:val="24"/>
        </w:rPr>
        <w:t>ESTABELECE SANÇÕES PARA MAUS-TRATOS AOS ANIMAIS NO ÂMBITO DO MUNICÍPIO DE MONTE CARLO E DÁ OUTRAS PROVIDÊNCIAS.</w:t>
      </w:r>
    </w:p>
    <w:p w:rsidR="00883889" w:rsidRPr="00883889" w:rsidRDefault="00883889" w:rsidP="00883889">
      <w:pPr>
        <w:pStyle w:val="Recuodecorpodetexto"/>
        <w:spacing w:line="276" w:lineRule="auto"/>
        <w:ind w:left="3420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Cs/>
        </w:rPr>
        <w:t>SONIA SALETE VEDOVATTO</w:t>
      </w:r>
      <w:r>
        <w:t xml:space="preserve">, </w:t>
      </w:r>
      <w:r w:rsidRPr="008B650B">
        <w:rPr>
          <w:sz w:val="24"/>
          <w:szCs w:val="24"/>
        </w:rPr>
        <w:t xml:space="preserve">Prefeita Municipal de Monte Carlo, Estado de Santa Catarina, no uso de suas atribuições, faz saber a todos os habitantes deste Município que a Câmara de Vereadores aprovou e ele sanciona a seguinte Lei: </w:t>
      </w:r>
    </w:p>
    <w:p w:rsidR="00883889" w:rsidRPr="008B650B" w:rsidRDefault="00883889" w:rsidP="00883889">
      <w:pPr>
        <w:spacing w:line="276" w:lineRule="auto"/>
        <w:jc w:val="both"/>
        <w:rPr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Art. 1º A prática de maus-tratos contra animais no âmbito do Município de Monte Carlo será punida de acordo com as sanções previstas nesta Lei.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color w:val="FF0000"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Art. 2º Para os efeitos desta lei</w:t>
      </w:r>
      <w:r w:rsidR="00746653" w:rsidRPr="008B650B">
        <w:rPr>
          <w:bCs/>
          <w:sz w:val="24"/>
          <w:szCs w:val="24"/>
        </w:rPr>
        <w:t xml:space="preserve"> entende-se</w:t>
      </w:r>
      <w:r w:rsidRPr="008B650B">
        <w:rPr>
          <w:bCs/>
          <w:sz w:val="24"/>
          <w:szCs w:val="24"/>
        </w:rPr>
        <w:t xml:space="preserve"> por maus-tratos contra animais toda e qualquer ação decorrente de imprudência, imperícia ou ato voluntário e intencional que atente contra a saúde e necessidades naturais, físicas e mentais dos animais, conforme estabelecido nos incisos abaixo: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 - manter animais sem abrigo ou em lugares em condições inadequadas ao seu porte e espécie ou que lhes ocasionem desconforto físico ou mental;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 - privar animais de necessidades básicas tais como alimento adequado à espécie e água;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III - lesar ou agredir animais (por espancamento, lapidação, por instrumentos cortantes, contundentes, por substâncias químicas, escaldantes, tóxicas, violência psicológica, abuso sexual, por fogo ou outros), sujeitando-os a qualquer experiência ou atividade capaz de causar-lhes sofrimento, dano físico ou mental ou morte;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IV - abandonar animais em quaisquer circunstâncias;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V - obrigar animais a trabalhos excessivos ou superiores as suas forças e a todo ato que resulte em sofrimento, para deles obter esforços ou comportamento que não se alcançariam senão sob coerção;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VI - castigar animais física ou mentalmente, ainda que para aprendizagem ou adestramento;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VII - criar, manter ou expor animais em recintos desprovidos de limpeza e desinfecção;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VIII - utilizar animais em confrontos ou lutas, entre animais da mesma espécie ou de espécies diferentes;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IX - provocar envenenamento de animais, podendo causar-lhes morte ou não;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X - eliminar cães e gatos como método de controle de dinâmica populacional;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lastRenderedPageBreak/>
        <w:t>XI - deixar de propiciar morte rápida e indolor a todo animal cuja eutanásia seja necessária;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XII - exercitar ou conduzir animais presos a veículo motorizado em movimento;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XIII - enclausurar animais com outros que os molestem;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XIV - promover distúrbio psicológico e comportamental em animais;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XV - castrar animais sem anestesia;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XVI - permitir que seus cães fiquem soltos nas ruas, deixando de mantê-los em abrigos ou lugares em condições adequadas dentro do limite de suas residências;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XVI -</w:t>
      </w:r>
      <w:proofErr w:type="gramStart"/>
      <w:r w:rsidRPr="008B650B">
        <w:rPr>
          <w:bCs/>
          <w:sz w:val="24"/>
          <w:szCs w:val="24"/>
        </w:rPr>
        <w:t xml:space="preserve">  </w:t>
      </w:r>
      <w:proofErr w:type="gramEnd"/>
      <w:r w:rsidRPr="008B650B">
        <w:rPr>
          <w:bCs/>
          <w:sz w:val="24"/>
          <w:szCs w:val="24"/>
        </w:rPr>
        <w:t>outras práticas que possam ser consideradas e constatadas como maus-tratos pela autoridade ambiental, sanitária, policial, judicial ou outra qualquer com esta competência.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Art. 3º Entenda-se, para fins desta lei, por animais todo ser vivo pertencente ao Reino Animal, excetuando-se o Homo sapiens, abrangendo inclusive: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 - fauna urbana não domiciliada, nativa ou exótica;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 - fauna domesticada e domiciliada, de estimação ou companhia, nativa ou exótica;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III - fauna nativa ou exótica que componha plantéis particulares para qualquer finalidade.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Art. 4º Toda ação ou omissão que viole as regras jurídicas desta lei é considerada infração administrativa e será punida com as sanções aqui previstas, sem prejuízo de outras sanções civis ou penais previstas em legislação.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1º As infrações administrativas serão punidas com as seguintes sanções: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 - advertência por escrito;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 - multa simples;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III - multa diária;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IV - apreensão de instrumentos, apetrechos ou equipamentos de qualquer natureza utilizados na infração;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V - destruição ou inutilização de produtos;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VI - suspensão parcial ou total das atividades;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VII - sanções restritivas de direito.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2º Se o infrator cometer, simultaneamente, duas ou mais infrações, ser-lhe-ão aplicadas, cumulativamente, as sanções a elas cominadas.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3º A advertência será aplicada pela inobservância das disposições da legislação em vigor, sem prejuízo das demais sanções previstas neste artigo.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4º A multa simples será aplicada sempre que o agente infrator, por culpa ou dolo: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 - advertido por irregularidade que tenha sido praticada, deixar de saná-la, no prazo estabelecido pela autoridade fiscal;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lastRenderedPageBreak/>
        <w:t>II - opuser embaraço aos agentes de fiscalização;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III - deixar de cumprir a legislação ou determinação expressa da autoridade fiscal do Município; 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IV - Deixar de cumprir auto de embargo ou de suspensão de atividade.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5º A multa diária poderá e será aplicada quando o cometimento da infração se estender ao longo do tempo, até a sua efetiva cessação ou a celebração de termo de compromisso de ajustamento da conduta do infrator para reparação do dano ocasionado.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6º As sanções restritivas de direito são: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 - suspensão de registro, licença, permissão, autorização ou alvará;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 - cassação de registro, licença, permissão, autorização ou alvará;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III - proibição de contratar com a Administração Pública, pelo período de</w:t>
      </w:r>
      <w:r w:rsidR="002E1AD4">
        <w:rPr>
          <w:bCs/>
          <w:sz w:val="24"/>
          <w:szCs w:val="24"/>
        </w:rPr>
        <w:t xml:space="preserve"> até</w:t>
      </w:r>
      <w:r w:rsidRPr="008B650B">
        <w:rPr>
          <w:bCs/>
          <w:sz w:val="24"/>
          <w:szCs w:val="24"/>
        </w:rPr>
        <w:t xml:space="preserve"> </w:t>
      </w:r>
      <w:proofErr w:type="gramStart"/>
      <w:r w:rsidRPr="008B650B">
        <w:rPr>
          <w:bCs/>
          <w:sz w:val="24"/>
          <w:szCs w:val="24"/>
        </w:rPr>
        <w:t>3</w:t>
      </w:r>
      <w:proofErr w:type="gramEnd"/>
      <w:r w:rsidRPr="008B650B">
        <w:rPr>
          <w:bCs/>
          <w:sz w:val="24"/>
          <w:szCs w:val="24"/>
        </w:rPr>
        <w:t xml:space="preserve"> anos.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Art. 5º A pena de multa estabelecida será arbitrada pelo agente fiscalizador com base nos critérios definidos nesta Lei, no valor mínimo equivalente a uma (01) Unidade Fiscal do Município (UFM) e o valor máximo de </w:t>
      </w:r>
      <w:proofErr w:type="gramStart"/>
      <w:r w:rsidRPr="008B650B">
        <w:rPr>
          <w:bCs/>
          <w:sz w:val="24"/>
          <w:szCs w:val="24"/>
        </w:rPr>
        <w:t>mil (1.000) Unidade</w:t>
      </w:r>
      <w:proofErr w:type="gramEnd"/>
      <w:r w:rsidRPr="008B650B">
        <w:rPr>
          <w:bCs/>
          <w:sz w:val="24"/>
          <w:szCs w:val="24"/>
        </w:rPr>
        <w:t xml:space="preserve"> Fiscal do Município (UFM).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Parágrafo único: A pena de multa seguirá a seguinte gradação: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I - infração leve: de uma (01) a dez (10) </w:t>
      </w:r>
      <w:proofErr w:type="spellStart"/>
      <w:r w:rsidRPr="008B650B">
        <w:rPr>
          <w:bCs/>
          <w:sz w:val="24"/>
          <w:szCs w:val="24"/>
        </w:rPr>
        <w:t>UFMs</w:t>
      </w:r>
      <w:proofErr w:type="spellEnd"/>
      <w:r w:rsidRPr="008B650B">
        <w:rPr>
          <w:bCs/>
          <w:sz w:val="24"/>
          <w:szCs w:val="24"/>
        </w:rPr>
        <w:t>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II - infração grave: de onze (11) a cem (100) </w:t>
      </w:r>
      <w:proofErr w:type="spellStart"/>
      <w:r w:rsidRPr="008B650B">
        <w:rPr>
          <w:bCs/>
          <w:sz w:val="24"/>
          <w:szCs w:val="24"/>
        </w:rPr>
        <w:t>UFMs</w:t>
      </w:r>
      <w:proofErr w:type="spellEnd"/>
      <w:r w:rsidRPr="008B650B">
        <w:rPr>
          <w:bCs/>
          <w:sz w:val="24"/>
          <w:szCs w:val="24"/>
        </w:rPr>
        <w:t>; e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III - infração muito grave: de cento e uma (101) a mil (1.000) </w:t>
      </w:r>
      <w:proofErr w:type="spellStart"/>
      <w:r w:rsidRPr="008B650B">
        <w:rPr>
          <w:bCs/>
          <w:sz w:val="24"/>
          <w:szCs w:val="24"/>
        </w:rPr>
        <w:t>UFMs</w:t>
      </w:r>
      <w:proofErr w:type="spellEnd"/>
      <w:r w:rsidRPr="008B650B">
        <w:rPr>
          <w:bCs/>
          <w:sz w:val="24"/>
          <w:szCs w:val="24"/>
        </w:rPr>
        <w:t>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Art. 6º Para arbitrar o valor da multa, o agente fiscalizador deverá observar: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I - a gravidade dos fatos, tendo em vista os motivos da infração e suas </w:t>
      </w:r>
      <w:r w:rsidR="00BE1AD3" w:rsidRPr="008B650B">
        <w:rPr>
          <w:bCs/>
          <w:sz w:val="24"/>
          <w:szCs w:val="24"/>
        </w:rPr>
        <w:t>conseqüências</w:t>
      </w:r>
      <w:r w:rsidRPr="008B650B">
        <w:rPr>
          <w:bCs/>
          <w:sz w:val="24"/>
          <w:szCs w:val="24"/>
        </w:rPr>
        <w:t xml:space="preserve"> para a saúde pública e para a proteção animal;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 - os antecedentes do agente infrator, quanto ao cumprimento da legislação específica vigente;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III - a capacidade econômica do agente infrator;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IV - o porte do empreendimento ou atividade.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Art. 7º Será circunstância agravante o cometimento da infração: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 - de forma reincidente;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 - para obter vantagem pecuniária;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III - afetando ou expondo a perigo, de maneira grave, a saúde pública ou a vida ou a integridade do animal;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IV - em domingos ou feriados, ou durante o período noturno;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V - mediante fraude ou abuso de confiança;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VI - mediante abuso do direito de licença, permissão, autorização ambiental ou alvará;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lastRenderedPageBreak/>
        <w:t>VII - no interesse de pessoa jurídica mantida, total ou parcialmente, por verbas públicas ou beneficiada por incentivos fiscais.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Art. 8º Constitui reincidência a prática de nova infração cometida pelo mesmo agente infrator dentro do período de </w:t>
      </w:r>
      <w:proofErr w:type="gramStart"/>
      <w:r w:rsidRPr="008B650B">
        <w:rPr>
          <w:bCs/>
          <w:sz w:val="24"/>
          <w:szCs w:val="24"/>
        </w:rPr>
        <w:t>3</w:t>
      </w:r>
      <w:proofErr w:type="gramEnd"/>
      <w:r w:rsidRPr="008B650B">
        <w:rPr>
          <w:bCs/>
          <w:sz w:val="24"/>
          <w:szCs w:val="24"/>
        </w:rPr>
        <w:t xml:space="preserve"> anos subsequentes, classificada como: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 - específica: cometimento de infração da mesma natureza; e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 - genérica: o cometimento de infração ambiental de natureza diversa.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Parágrafo único: No caso de reincidência específica a multa a ser imposta pela prática da nova infração deverá ter seu valor aumentado ao triplo e no caso de reincidência genérica a multa a ser imposta pela prática da nova infração poderá ter seu valor aumentado ao dobro.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Art. 9º O valor das multas poderá ser reduzido quando o agente infrator, por termo de compromisso aprovado pela autoridade competente, obrigar-se à adoção de medidas específicas, para fazer cessar e reparar o dano causado.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1º A reparação do dano causado de que trata este artigo será feita mediante a apresentação e aprovação pela Secretaria Municipal de Agricultura e Meio Ambiente -</w:t>
      </w:r>
      <w:proofErr w:type="gramStart"/>
      <w:r w:rsidRPr="008B650B">
        <w:rPr>
          <w:bCs/>
          <w:sz w:val="24"/>
          <w:szCs w:val="24"/>
        </w:rPr>
        <w:t xml:space="preserve">  </w:t>
      </w:r>
      <w:proofErr w:type="gramEnd"/>
      <w:r w:rsidRPr="008B650B">
        <w:rPr>
          <w:bCs/>
          <w:sz w:val="24"/>
          <w:szCs w:val="24"/>
        </w:rPr>
        <w:t>do projeto técnico.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2º A autoridade competente poderá dispensar o agente infrator da apresentação de projeto técnico, na hipótese em que a reparação não o exigir.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B629F5" w:rsidRDefault="00715F27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B629F5">
        <w:rPr>
          <w:bCs/>
          <w:sz w:val="24"/>
          <w:szCs w:val="24"/>
        </w:rPr>
        <w:t>§ 3º A celebração do termo de compromisso de que trata o caput deste artigo não impede a execução de eventuais multas aplicadas antes da protocolização do requerimento.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4º Na hipótese de interrupção do cumprimento das obrigações de cessar e reparar o dano causado, por decisão da autoridade ambiental ou do agente infrator, o valor da multa atualizado monetariamente será proporcional ao dano causado não reparado, sem prejuízo da aplicação de sanções administrativas por reincidência ou continuidade da irregularidade.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B629F5" w:rsidRDefault="008B650B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B629F5">
        <w:rPr>
          <w:bCs/>
          <w:sz w:val="24"/>
          <w:szCs w:val="24"/>
        </w:rPr>
        <w:t>Art. 10. Os valores correspondentes as sanções aplicadas deverão se</w:t>
      </w:r>
      <w:r w:rsidR="004D55E6">
        <w:rPr>
          <w:bCs/>
          <w:sz w:val="24"/>
          <w:szCs w:val="24"/>
        </w:rPr>
        <w:t>r</w:t>
      </w:r>
      <w:r w:rsidRPr="00B629F5">
        <w:rPr>
          <w:bCs/>
          <w:sz w:val="24"/>
          <w:szCs w:val="24"/>
        </w:rPr>
        <w:t xml:space="preserve"> recolhidas em qualquer agencia bancária </w:t>
      </w:r>
      <w:r w:rsidR="00301886">
        <w:rPr>
          <w:bCs/>
          <w:sz w:val="24"/>
          <w:szCs w:val="24"/>
        </w:rPr>
        <w:t>credenciada em favor do Fundo Municipal do</w:t>
      </w:r>
      <w:r w:rsidRPr="00B629F5">
        <w:rPr>
          <w:bCs/>
          <w:sz w:val="24"/>
          <w:szCs w:val="24"/>
        </w:rPr>
        <w:t xml:space="preserve"> Meio Ambiente mediante guia oficial. </w:t>
      </w:r>
      <w:r w:rsidR="00883889" w:rsidRPr="00B629F5">
        <w:rPr>
          <w:bCs/>
          <w:sz w:val="24"/>
          <w:szCs w:val="24"/>
        </w:rPr>
        <w:t xml:space="preserve">. 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Art. 11. O não pagamento da multa dentro dos prazos fixados implicará na inscrição do débito em dívida ativa e demais cominações contidas na legislação tributária municipal.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1B1E6B" w:rsidRDefault="001B1E6B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lastRenderedPageBreak/>
        <w:t>Art. 12. Na constatação de maus-tratos: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 - os animais serão cadastrados, no ato da fiscalização ou após sua melhora física ou mental;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II - o infrator receberá as orientações técnicas que se fizerem necessárias da equipe sobre como proceder em relação ao que seja constatado com o (s) animal (s) sob a sua guarda.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1º Ao infrator, caberá a guarda do (s) animal (s).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2º Caso constatada pela equipe a necessidade de assistência veterinária, deverá o infrator providenciar o atendimento particular.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§ 3º Em caso da constatação da falta de condição mínima, para a manutenção do (s) animal (s) sob a guarda do infrator, fato este constatado no ato da fiscalização pela autoridade competente, fica autorizado o Município a remoção do(s) mesmo (s), se necessário com o auxílio de força policial. Caberá ao Município promover a recuperação do animal (quando pertinente) em local específico, bem como destiná-lo (s) para a adoção, devidamente castrados, vacinados, </w:t>
      </w:r>
      <w:proofErr w:type="spellStart"/>
      <w:r w:rsidRPr="008B650B">
        <w:rPr>
          <w:bCs/>
          <w:sz w:val="24"/>
          <w:szCs w:val="24"/>
        </w:rPr>
        <w:t>vermifugados</w:t>
      </w:r>
      <w:proofErr w:type="spellEnd"/>
      <w:r w:rsidRPr="008B650B">
        <w:rPr>
          <w:bCs/>
          <w:sz w:val="24"/>
          <w:szCs w:val="24"/>
        </w:rPr>
        <w:t xml:space="preserve"> e identificado (s).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4º Os animais que pela sua natureza ou inadequação não sejam passíveis de adoção pela comunidade, serão libertados em seu habitat ou entregues a jardins zoológicos, fundações, santuários ou entidades assemelhadas, desde que fiquem sob a responsabilidade de técnicos habilitados ou que possam ser absorvidos e adaptados ao ecossistema receptor.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>§ 5º Os recursos despendidos pelo Município para o atendimento do § 3º deste artigo serão apensados ao processo administrativo da aplicação das penalidades, com a finalidade de ressarcimento futuro pelo infrator, mesmo que através de cobrança judicial, caso necessário.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Art. 13. O processo administrativo para aplicação das sanções previstas nesta Lei seguirá as disposições constantes na Lei Municipal nº 1.132, de </w:t>
      </w:r>
      <w:proofErr w:type="gramStart"/>
      <w:r w:rsidRPr="008B650B">
        <w:rPr>
          <w:bCs/>
          <w:sz w:val="24"/>
          <w:szCs w:val="24"/>
        </w:rPr>
        <w:t>7</w:t>
      </w:r>
      <w:proofErr w:type="gramEnd"/>
      <w:r w:rsidRPr="008B650B">
        <w:rPr>
          <w:bCs/>
          <w:sz w:val="24"/>
          <w:szCs w:val="24"/>
        </w:rPr>
        <w:t xml:space="preserve"> de dezembro de 2018.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B650B">
        <w:rPr>
          <w:bCs/>
          <w:sz w:val="24"/>
          <w:szCs w:val="24"/>
        </w:rPr>
        <w:t xml:space="preserve">Art. 14. Aplicam-se, subsidiariamente, às infrações constantes nesta Lei os princípios, procedimentos e dispositivos constantes na Lei Municipal nº 1.132, de </w:t>
      </w:r>
      <w:proofErr w:type="gramStart"/>
      <w:r w:rsidRPr="008B650B">
        <w:rPr>
          <w:bCs/>
          <w:sz w:val="24"/>
          <w:szCs w:val="24"/>
        </w:rPr>
        <w:t>7</w:t>
      </w:r>
      <w:proofErr w:type="gramEnd"/>
      <w:r w:rsidRPr="008B650B">
        <w:rPr>
          <w:bCs/>
          <w:sz w:val="24"/>
          <w:szCs w:val="24"/>
        </w:rPr>
        <w:t xml:space="preserve"> de dezembro de 2018.</w:t>
      </w:r>
    </w:p>
    <w:p w:rsidR="00D708E5" w:rsidRDefault="00D708E5" w:rsidP="00D708E5">
      <w:pPr>
        <w:spacing w:line="276" w:lineRule="auto"/>
        <w:jc w:val="both"/>
        <w:rPr>
          <w:bCs/>
          <w:sz w:val="24"/>
          <w:szCs w:val="24"/>
        </w:rPr>
      </w:pPr>
    </w:p>
    <w:p w:rsidR="00883889" w:rsidRPr="008B650B" w:rsidRDefault="009F6FDF" w:rsidP="00D708E5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Art. 15</w:t>
      </w:r>
      <w:r w:rsidR="00883889" w:rsidRPr="008B650B">
        <w:rPr>
          <w:bCs/>
          <w:sz w:val="24"/>
          <w:szCs w:val="24"/>
        </w:rPr>
        <w:t>. Esta lei entra em vigor na data de sua publicação.</w:t>
      </w:r>
    </w:p>
    <w:p w:rsidR="00883889" w:rsidRPr="008B650B" w:rsidRDefault="00883889" w:rsidP="00883889">
      <w:pPr>
        <w:spacing w:line="276" w:lineRule="auto"/>
        <w:ind w:firstLine="708"/>
        <w:jc w:val="both"/>
        <w:rPr>
          <w:sz w:val="24"/>
          <w:szCs w:val="24"/>
        </w:rPr>
      </w:pPr>
    </w:p>
    <w:p w:rsidR="00883889" w:rsidRPr="008B650B" w:rsidRDefault="00883889" w:rsidP="00883889">
      <w:pPr>
        <w:spacing w:line="276" w:lineRule="auto"/>
        <w:ind w:firstLine="708"/>
        <w:jc w:val="both"/>
        <w:rPr>
          <w:sz w:val="24"/>
          <w:szCs w:val="24"/>
        </w:rPr>
      </w:pPr>
      <w:r w:rsidRPr="008B650B">
        <w:rPr>
          <w:sz w:val="24"/>
          <w:szCs w:val="24"/>
        </w:rPr>
        <w:t>Monte Carlo, 11 de setembro de 2019.</w:t>
      </w:r>
    </w:p>
    <w:p w:rsidR="00883889" w:rsidRDefault="00883889" w:rsidP="00883889">
      <w:pPr>
        <w:spacing w:line="276" w:lineRule="auto"/>
        <w:jc w:val="center"/>
      </w:pPr>
    </w:p>
    <w:p w:rsidR="00883889" w:rsidRPr="00883889" w:rsidRDefault="00883889" w:rsidP="00883889">
      <w:pPr>
        <w:spacing w:line="276" w:lineRule="auto"/>
        <w:jc w:val="center"/>
        <w:rPr>
          <w:sz w:val="24"/>
          <w:szCs w:val="24"/>
        </w:rPr>
      </w:pPr>
      <w:r w:rsidRPr="00883889">
        <w:rPr>
          <w:sz w:val="24"/>
          <w:szCs w:val="24"/>
        </w:rPr>
        <w:t>SONIA SALETE VEDOVATTO</w:t>
      </w:r>
    </w:p>
    <w:p w:rsidR="00883889" w:rsidRPr="00883889" w:rsidRDefault="00883889" w:rsidP="00883889">
      <w:pPr>
        <w:spacing w:line="276" w:lineRule="auto"/>
        <w:jc w:val="center"/>
        <w:rPr>
          <w:sz w:val="24"/>
          <w:szCs w:val="24"/>
        </w:rPr>
      </w:pPr>
      <w:r w:rsidRPr="00883889">
        <w:rPr>
          <w:sz w:val="24"/>
          <w:szCs w:val="24"/>
        </w:rPr>
        <w:t>Prefeita</w:t>
      </w:r>
      <w:r>
        <w:rPr>
          <w:sz w:val="24"/>
          <w:szCs w:val="24"/>
        </w:rPr>
        <w:t xml:space="preserve"> Municipal</w:t>
      </w:r>
    </w:p>
    <w:p w:rsidR="00F566BF" w:rsidRPr="00883889" w:rsidRDefault="00F566BF" w:rsidP="00883889">
      <w:pPr>
        <w:rPr>
          <w:sz w:val="24"/>
          <w:szCs w:val="24"/>
        </w:rPr>
      </w:pPr>
    </w:p>
    <w:sectPr w:rsidR="00F566BF" w:rsidRPr="00883889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768C"/>
    <w:rsid w:val="0000094D"/>
    <w:rsid w:val="000101EA"/>
    <w:rsid w:val="0002305D"/>
    <w:rsid w:val="00026648"/>
    <w:rsid w:val="000532AD"/>
    <w:rsid w:val="00053354"/>
    <w:rsid w:val="00053BB7"/>
    <w:rsid w:val="000553BD"/>
    <w:rsid w:val="00055F07"/>
    <w:rsid w:val="00056E87"/>
    <w:rsid w:val="00057DB2"/>
    <w:rsid w:val="00063B6E"/>
    <w:rsid w:val="00067A8C"/>
    <w:rsid w:val="0007408C"/>
    <w:rsid w:val="00075747"/>
    <w:rsid w:val="000856E4"/>
    <w:rsid w:val="000C0CD3"/>
    <w:rsid w:val="000C31E8"/>
    <w:rsid w:val="000E0F00"/>
    <w:rsid w:val="000E355D"/>
    <w:rsid w:val="000F0158"/>
    <w:rsid w:val="00112747"/>
    <w:rsid w:val="00114FB0"/>
    <w:rsid w:val="00121A7F"/>
    <w:rsid w:val="00124028"/>
    <w:rsid w:val="00127ABF"/>
    <w:rsid w:val="0013345C"/>
    <w:rsid w:val="00152AAB"/>
    <w:rsid w:val="00167D92"/>
    <w:rsid w:val="001731ED"/>
    <w:rsid w:val="00182686"/>
    <w:rsid w:val="001B1E6B"/>
    <w:rsid w:val="001B2256"/>
    <w:rsid w:val="001C7858"/>
    <w:rsid w:val="001D1933"/>
    <w:rsid w:val="001D53BF"/>
    <w:rsid w:val="001E1D50"/>
    <w:rsid w:val="001E5E2B"/>
    <w:rsid w:val="001F2C3C"/>
    <w:rsid w:val="001F4271"/>
    <w:rsid w:val="002128A2"/>
    <w:rsid w:val="00221BC8"/>
    <w:rsid w:val="00223058"/>
    <w:rsid w:val="00233702"/>
    <w:rsid w:val="00235401"/>
    <w:rsid w:val="002358BA"/>
    <w:rsid w:val="00253DC3"/>
    <w:rsid w:val="0025571D"/>
    <w:rsid w:val="00282A1B"/>
    <w:rsid w:val="00293D70"/>
    <w:rsid w:val="00297FB1"/>
    <w:rsid w:val="002A19B9"/>
    <w:rsid w:val="002E09A6"/>
    <w:rsid w:val="002E1AD4"/>
    <w:rsid w:val="002F327B"/>
    <w:rsid w:val="00300C32"/>
    <w:rsid w:val="00301886"/>
    <w:rsid w:val="003059F0"/>
    <w:rsid w:val="0030742D"/>
    <w:rsid w:val="00313A0E"/>
    <w:rsid w:val="0033622F"/>
    <w:rsid w:val="0034285E"/>
    <w:rsid w:val="00342E6F"/>
    <w:rsid w:val="00381018"/>
    <w:rsid w:val="003906D3"/>
    <w:rsid w:val="003937A9"/>
    <w:rsid w:val="003A02C8"/>
    <w:rsid w:val="003B553E"/>
    <w:rsid w:val="003D27D5"/>
    <w:rsid w:val="003D5899"/>
    <w:rsid w:val="003E0601"/>
    <w:rsid w:val="003E30C7"/>
    <w:rsid w:val="003E7D99"/>
    <w:rsid w:val="003F226D"/>
    <w:rsid w:val="00400B70"/>
    <w:rsid w:val="00401252"/>
    <w:rsid w:val="00406D7D"/>
    <w:rsid w:val="00415955"/>
    <w:rsid w:val="00416880"/>
    <w:rsid w:val="00424020"/>
    <w:rsid w:val="0042571A"/>
    <w:rsid w:val="004409E0"/>
    <w:rsid w:val="004456D7"/>
    <w:rsid w:val="00454C21"/>
    <w:rsid w:val="0046077A"/>
    <w:rsid w:val="004762B8"/>
    <w:rsid w:val="00493B4C"/>
    <w:rsid w:val="004A3D99"/>
    <w:rsid w:val="004A7DC1"/>
    <w:rsid w:val="004D38FA"/>
    <w:rsid w:val="004D55E6"/>
    <w:rsid w:val="004E2EA8"/>
    <w:rsid w:val="004E3858"/>
    <w:rsid w:val="004E7B78"/>
    <w:rsid w:val="005014AC"/>
    <w:rsid w:val="00504904"/>
    <w:rsid w:val="00526024"/>
    <w:rsid w:val="00551AD2"/>
    <w:rsid w:val="00554860"/>
    <w:rsid w:val="00565A41"/>
    <w:rsid w:val="00571F3E"/>
    <w:rsid w:val="0057288F"/>
    <w:rsid w:val="005802C6"/>
    <w:rsid w:val="0058745D"/>
    <w:rsid w:val="00587F6B"/>
    <w:rsid w:val="005B55BF"/>
    <w:rsid w:val="005D04EC"/>
    <w:rsid w:val="005E27EF"/>
    <w:rsid w:val="005F7018"/>
    <w:rsid w:val="005F70FB"/>
    <w:rsid w:val="00611405"/>
    <w:rsid w:val="00611E88"/>
    <w:rsid w:val="0061291B"/>
    <w:rsid w:val="00620497"/>
    <w:rsid w:val="006363CF"/>
    <w:rsid w:val="006437BD"/>
    <w:rsid w:val="00651222"/>
    <w:rsid w:val="006623DB"/>
    <w:rsid w:val="00662FF8"/>
    <w:rsid w:val="00670C08"/>
    <w:rsid w:val="00684A16"/>
    <w:rsid w:val="0068577F"/>
    <w:rsid w:val="006A7A80"/>
    <w:rsid w:val="006E555F"/>
    <w:rsid w:val="00715F27"/>
    <w:rsid w:val="00720910"/>
    <w:rsid w:val="00721091"/>
    <w:rsid w:val="00723621"/>
    <w:rsid w:val="00731286"/>
    <w:rsid w:val="00734B4E"/>
    <w:rsid w:val="00741A20"/>
    <w:rsid w:val="007447DC"/>
    <w:rsid w:val="00746653"/>
    <w:rsid w:val="00763C4C"/>
    <w:rsid w:val="007776C7"/>
    <w:rsid w:val="007A5DBD"/>
    <w:rsid w:val="007B2577"/>
    <w:rsid w:val="007B3A8E"/>
    <w:rsid w:val="007B4E71"/>
    <w:rsid w:val="007C31DC"/>
    <w:rsid w:val="007C3972"/>
    <w:rsid w:val="007D2190"/>
    <w:rsid w:val="007D789A"/>
    <w:rsid w:val="007E054E"/>
    <w:rsid w:val="007E2C3D"/>
    <w:rsid w:val="007F19C5"/>
    <w:rsid w:val="008000D6"/>
    <w:rsid w:val="00820594"/>
    <w:rsid w:val="00820910"/>
    <w:rsid w:val="00822D66"/>
    <w:rsid w:val="00827E09"/>
    <w:rsid w:val="00833642"/>
    <w:rsid w:val="008449F7"/>
    <w:rsid w:val="00866741"/>
    <w:rsid w:val="0087421E"/>
    <w:rsid w:val="00883889"/>
    <w:rsid w:val="008952C2"/>
    <w:rsid w:val="008A0502"/>
    <w:rsid w:val="008B00D2"/>
    <w:rsid w:val="008B4F40"/>
    <w:rsid w:val="008B650B"/>
    <w:rsid w:val="008C04DF"/>
    <w:rsid w:val="008C2D57"/>
    <w:rsid w:val="008D0E2A"/>
    <w:rsid w:val="008D6BB6"/>
    <w:rsid w:val="008E3254"/>
    <w:rsid w:val="008E419F"/>
    <w:rsid w:val="008F25B2"/>
    <w:rsid w:val="008F63E5"/>
    <w:rsid w:val="00905E6F"/>
    <w:rsid w:val="00911EF9"/>
    <w:rsid w:val="0091338D"/>
    <w:rsid w:val="00920719"/>
    <w:rsid w:val="00930FD2"/>
    <w:rsid w:val="00944969"/>
    <w:rsid w:val="009527E5"/>
    <w:rsid w:val="009769D0"/>
    <w:rsid w:val="009823C9"/>
    <w:rsid w:val="00983EFE"/>
    <w:rsid w:val="00987D32"/>
    <w:rsid w:val="00990D9F"/>
    <w:rsid w:val="009A2C1D"/>
    <w:rsid w:val="009B6A88"/>
    <w:rsid w:val="009D6689"/>
    <w:rsid w:val="009E12A1"/>
    <w:rsid w:val="009F215A"/>
    <w:rsid w:val="009F6FDF"/>
    <w:rsid w:val="009F752C"/>
    <w:rsid w:val="009F7DEA"/>
    <w:rsid w:val="00A05FC8"/>
    <w:rsid w:val="00A26A4F"/>
    <w:rsid w:val="00A34861"/>
    <w:rsid w:val="00A407BC"/>
    <w:rsid w:val="00A41886"/>
    <w:rsid w:val="00A43640"/>
    <w:rsid w:val="00A51191"/>
    <w:rsid w:val="00A66653"/>
    <w:rsid w:val="00A70DA4"/>
    <w:rsid w:val="00A73F21"/>
    <w:rsid w:val="00A84190"/>
    <w:rsid w:val="00AC15C3"/>
    <w:rsid w:val="00AD2820"/>
    <w:rsid w:val="00AE1C9B"/>
    <w:rsid w:val="00AF69A9"/>
    <w:rsid w:val="00AF7A80"/>
    <w:rsid w:val="00B20197"/>
    <w:rsid w:val="00B237F9"/>
    <w:rsid w:val="00B24192"/>
    <w:rsid w:val="00B25B3D"/>
    <w:rsid w:val="00B45EA2"/>
    <w:rsid w:val="00B508FA"/>
    <w:rsid w:val="00B548FB"/>
    <w:rsid w:val="00B56DB8"/>
    <w:rsid w:val="00B629F5"/>
    <w:rsid w:val="00B820F0"/>
    <w:rsid w:val="00BA4206"/>
    <w:rsid w:val="00BA5BA7"/>
    <w:rsid w:val="00BB2677"/>
    <w:rsid w:val="00BB3752"/>
    <w:rsid w:val="00BB500D"/>
    <w:rsid w:val="00BC49E1"/>
    <w:rsid w:val="00BD5080"/>
    <w:rsid w:val="00BE1AD3"/>
    <w:rsid w:val="00BE7329"/>
    <w:rsid w:val="00BE73E2"/>
    <w:rsid w:val="00C172EC"/>
    <w:rsid w:val="00C173B8"/>
    <w:rsid w:val="00C2546D"/>
    <w:rsid w:val="00C40658"/>
    <w:rsid w:val="00C452A7"/>
    <w:rsid w:val="00C51E98"/>
    <w:rsid w:val="00C70E85"/>
    <w:rsid w:val="00C77115"/>
    <w:rsid w:val="00C829D5"/>
    <w:rsid w:val="00C87088"/>
    <w:rsid w:val="00C90AA9"/>
    <w:rsid w:val="00CA3210"/>
    <w:rsid w:val="00CA7392"/>
    <w:rsid w:val="00CB456F"/>
    <w:rsid w:val="00CC59F3"/>
    <w:rsid w:val="00CD73BA"/>
    <w:rsid w:val="00CE459F"/>
    <w:rsid w:val="00CE5156"/>
    <w:rsid w:val="00CF072C"/>
    <w:rsid w:val="00D03D97"/>
    <w:rsid w:val="00D05E15"/>
    <w:rsid w:val="00D12293"/>
    <w:rsid w:val="00D61AFB"/>
    <w:rsid w:val="00D708E5"/>
    <w:rsid w:val="00D82517"/>
    <w:rsid w:val="00D8655F"/>
    <w:rsid w:val="00D87F4D"/>
    <w:rsid w:val="00D90D38"/>
    <w:rsid w:val="00DC407E"/>
    <w:rsid w:val="00DC5167"/>
    <w:rsid w:val="00DE29AE"/>
    <w:rsid w:val="00DF4DC7"/>
    <w:rsid w:val="00E13BD2"/>
    <w:rsid w:val="00E20BA9"/>
    <w:rsid w:val="00E26C76"/>
    <w:rsid w:val="00E35EAE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4D71"/>
    <w:rsid w:val="00EB737E"/>
    <w:rsid w:val="00F01756"/>
    <w:rsid w:val="00F1631A"/>
    <w:rsid w:val="00F21B60"/>
    <w:rsid w:val="00F4119D"/>
    <w:rsid w:val="00F41812"/>
    <w:rsid w:val="00F436CD"/>
    <w:rsid w:val="00F566BF"/>
    <w:rsid w:val="00F60751"/>
    <w:rsid w:val="00F71C1F"/>
    <w:rsid w:val="00F72E22"/>
    <w:rsid w:val="00F81139"/>
    <w:rsid w:val="00F8333A"/>
    <w:rsid w:val="00F844CB"/>
    <w:rsid w:val="00FA00A2"/>
    <w:rsid w:val="00FB5D63"/>
    <w:rsid w:val="00FE1DD5"/>
    <w:rsid w:val="00FE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1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11E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semiHidden/>
    <w:unhideWhenUsed/>
    <w:rsid w:val="00611E88"/>
    <w:pPr>
      <w:tabs>
        <w:tab w:val="center" w:pos="4419"/>
        <w:tab w:val="right" w:pos="8838"/>
      </w:tabs>
    </w:pPr>
    <w:rPr>
      <w:rFonts w:ascii="Comic Sans MS" w:hAnsi="Comic Sans MS"/>
      <w:sz w:val="28"/>
    </w:rPr>
  </w:style>
  <w:style w:type="character" w:customStyle="1" w:styleId="CabealhoChar">
    <w:name w:val="Cabeçalho Char"/>
    <w:basedOn w:val="Fontepargpadro"/>
    <w:link w:val="Cabealho"/>
    <w:semiHidden/>
    <w:rsid w:val="00611E88"/>
    <w:rPr>
      <w:rFonts w:ascii="Comic Sans MS" w:eastAsia="Times New Roman" w:hAnsi="Comic Sans MS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1643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aelton</cp:lastModifiedBy>
  <cp:revision>163</cp:revision>
  <cp:lastPrinted>2019-09-18T18:40:00Z</cp:lastPrinted>
  <dcterms:created xsi:type="dcterms:W3CDTF">2018-12-07T13:40:00Z</dcterms:created>
  <dcterms:modified xsi:type="dcterms:W3CDTF">2019-09-18T19:19:00Z</dcterms:modified>
</cp:coreProperties>
</file>