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09" w:rsidRDefault="00715209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09" w:rsidRDefault="00715209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A5" w:rsidRPr="002E4C3B" w:rsidRDefault="00DA2766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286FDB">
        <w:rPr>
          <w:rFonts w:ascii="Times New Roman" w:hAnsi="Times New Roman" w:cs="Times New Roman"/>
          <w:b/>
          <w:sz w:val="24"/>
          <w:szCs w:val="24"/>
        </w:rPr>
        <w:t>ORDINARIA Nº 110</w:t>
      </w:r>
      <w:bookmarkStart w:id="0" w:name="_GoBack"/>
      <w:bookmarkEnd w:id="0"/>
      <w:r w:rsidR="00CF27A0">
        <w:rPr>
          <w:rFonts w:ascii="Times New Roman" w:hAnsi="Times New Roman" w:cs="Times New Roman"/>
          <w:b/>
          <w:sz w:val="24"/>
          <w:szCs w:val="24"/>
        </w:rPr>
        <w:t>4 DE 10 DE MAIO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9D0CAE" w:rsidRPr="002E4C3B" w:rsidRDefault="009D0CAE" w:rsidP="002E4C3B">
      <w:pPr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“INSTITUI O CONSELHO MUNCIPAL DE TURISMO COMTUR DE MONTE CARLO E DA OUTRAS PROVIDÊNCIAS”</w:t>
      </w:r>
    </w:p>
    <w:p w:rsidR="009D0CAE" w:rsidRPr="002E4C3B" w:rsidRDefault="009D0CAE">
      <w:pPr>
        <w:rPr>
          <w:rFonts w:ascii="Times New Roman" w:hAnsi="Times New Roman" w:cs="Times New Roman"/>
          <w:sz w:val="24"/>
          <w:szCs w:val="24"/>
        </w:rPr>
      </w:pPr>
    </w:p>
    <w:p w:rsidR="009D0CAE" w:rsidRPr="002E4C3B" w:rsidRDefault="009D0CAE" w:rsidP="002E4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SONIA SALETE VEDOVATTO</w:t>
      </w:r>
      <w:r w:rsidRPr="002E4C3B">
        <w:rPr>
          <w:rFonts w:ascii="Times New Roman" w:hAnsi="Times New Roman" w:cs="Times New Roman"/>
          <w:sz w:val="24"/>
          <w:szCs w:val="24"/>
        </w:rPr>
        <w:t xml:space="preserve">, Prefeita Municipal de Monte Carlo, Estado de Santa Catarina, no uso de suas atribuições, faz saber a todos os habitantes do </w:t>
      </w:r>
      <w:r w:rsidR="00DA2766" w:rsidRPr="002E4C3B">
        <w:rPr>
          <w:rFonts w:ascii="Times New Roman" w:hAnsi="Times New Roman" w:cs="Times New Roman"/>
          <w:sz w:val="24"/>
          <w:szCs w:val="24"/>
        </w:rPr>
        <w:t>Município,</w:t>
      </w:r>
      <w:r w:rsidRPr="002E4C3B">
        <w:rPr>
          <w:rFonts w:ascii="Times New Roman" w:hAnsi="Times New Roman" w:cs="Times New Roman"/>
          <w:sz w:val="24"/>
          <w:szCs w:val="24"/>
        </w:rPr>
        <w:t xml:space="preserve"> que a Câmara Municipal aprovou, e ela sanciona e promulga a seguinte a Lei:</w:t>
      </w:r>
    </w:p>
    <w:p w:rsidR="009D0CAE" w:rsidRPr="002E4C3B" w:rsidRDefault="009D0CAE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9D0CAE" w:rsidRPr="002E4C3B" w:rsidRDefault="009D0CAE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DA CRIAÇÃO E VINCULAÇÃO, DOS OBJETIVOS E DA INTEGRAÇÃO E COMPOSIÇÃO</w:t>
      </w:r>
    </w:p>
    <w:p w:rsidR="009D0CAE" w:rsidRPr="002E4C3B" w:rsidRDefault="009D0CAE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AE" w:rsidRPr="002E4C3B" w:rsidRDefault="009D0CAE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9D0CAE" w:rsidRPr="002E4C3B" w:rsidRDefault="009D0CAE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DA CRIAÇÃO E VINCULAÇÃO</w:t>
      </w:r>
    </w:p>
    <w:p w:rsidR="009D0CAE" w:rsidRPr="002E4C3B" w:rsidRDefault="009D0CAE" w:rsidP="002E4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CAE" w:rsidRPr="002E4C3B" w:rsidRDefault="009D0CAE" w:rsidP="002E4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2E4C3B">
        <w:rPr>
          <w:rFonts w:ascii="Times New Roman" w:hAnsi="Times New Roman" w:cs="Times New Roman"/>
          <w:sz w:val="24"/>
          <w:szCs w:val="24"/>
        </w:rPr>
        <w:t>Fica Instituído o Conselho Municipal de Turismo de Monte Carlo –COMTUR como órgão colegiado vinculado a Secretaria Municipal de Desenvolvimento Urbana e Saneamento Ambiental, destinado a promover e incentivar as ações de Turismo no Município de Monte Carlo-SC.</w:t>
      </w:r>
    </w:p>
    <w:p w:rsidR="009D0CAE" w:rsidRPr="002E4C3B" w:rsidRDefault="009D0CAE">
      <w:pPr>
        <w:rPr>
          <w:rFonts w:ascii="Times New Roman" w:hAnsi="Times New Roman" w:cs="Times New Roman"/>
          <w:sz w:val="24"/>
          <w:szCs w:val="24"/>
        </w:rPr>
      </w:pPr>
    </w:p>
    <w:p w:rsidR="009D0CAE" w:rsidRPr="002E4C3B" w:rsidRDefault="009D0CAE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4C3B">
        <w:rPr>
          <w:rFonts w:ascii="Times New Roman" w:hAnsi="Times New Roman" w:cs="Times New Roman"/>
          <w:b/>
          <w:sz w:val="24"/>
          <w:szCs w:val="24"/>
        </w:rPr>
        <w:t>SEÇÃO  II</w:t>
      </w:r>
      <w:proofErr w:type="gramEnd"/>
    </w:p>
    <w:p w:rsidR="009D0CAE" w:rsidRPr="002E4C3B" w:rsidRDefault="009D0CAE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DOS OBJETIVOS</w:t>
      </w:r>
    </w:p>
    <w:p w:rsidR="002E4C3B" w:rsidRPr="002E4C3B" w:rsidRDefault="002E4C3B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09" w:rsidRDefault="008E361E" w:rsidP="002E4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Art. 2º.</w:t>
      </w:r>
      <w:r w:rsidRPr="002E4C3B">
        <w:rPr>
          <w:rFonts w:ascii="Times New Roman" w:hAnsi="Times New Roman" w:cs="Times New Roman"/>
          <w:sz w:val="24"/>
          <w:szCs w:val="24"/>
        </w:rPr>
        <w:t xml:space="preserve"> O Conselho Municipal de Turismo – COMTUR tem como objetivos específicos implementar a Politica Municipal de Turismo visando criar condições para o aperfeiçoamento e desenvolvimento, em base sustentável, da atividade turística no Município, de forma a garantir a preservação e a proteção do patrimônio cultural, histórico e arquitetônico do município, assim como o bem estar dos habitantes e tu</w:t>
      </w:r>
      <w:r w:rsidR="00715209">
        <w:rPr>
          <w:rFonts w:ascii="Times New Roman" w:hAnsi="Times New Roman" w:cs="Times New Roman"/>
          <w:sz w:val="24"/>
          <w:szCs w:val="24"/>
        </w:rPr>
        <w:t>ristas.</w:t>
      </w:r>
      <w:r w:rsidRPr="002E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209" w:rsidRDefault="00715209" w:rsidP="002E4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0AD" w:rsidRDefault="007770AD" w:rsidP="002E4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209" w:rsidRDefault="00715209" w:rsidP="002E4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CAE" w:rsidRPr="002E4C3B" w:rsidRDefault="00715209" w:rsidP="00715209">
      <w:pPr>
        <w:jc w:val="both"/>
        <w:rPr>
          <w:rFonts w:ascii="Times New Roman" w:hAnsi="Times New Roman" w:cs="Times New Roman"/>
          <w:sz w:val="24"/>
          <w:szCs w:val="24"/>
        </w:rPr>
      </w:pPr>
      <w:r w:rsidRPr="002E4C3B">
        <w:rPr>
          <w:rFonts w:ascii="Times New Roman" w:hAnsi="Times New Roman" w:cs="Times New Roman"/>
          <w:sz w:val="24"/>
          <w:szCs w:val="24"/>
        </w:rPr>
        <w:t>Auxiliando</w:t>
      </w:r>
      <w:r w:rsidR="008E361E" w:rsidRPr="002E4C3B">
        <w:rPr>
          <w:rFonts w:ascii="Times New Roman" w:hAnsi="Times New Roman" w:cs="Times New Roman"/>
          <w:sz w:val="24"/>
          <w:szCs w:val="24"/>
        </w:rPr>
        <w:t xml:space="preserve"> na orientação, promoção e gerencia do desenvolvimento do turismo e nas politicas publicas voltadas ao setor no Município de Monte Carlo-SC.</w:t>
      </w:r>
    </w:p>
    <w:p w:rsidR="008E361E" w:rsidRPr="002E4C3B" w:rsidRDefault="008E361E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SEÇÃO III</w:t>
      </w:r>
    </w:p>
    <w:p w:rsidR="008E361E" w:rsidRPr="002E4C3B" w:rsidRDefault="008E361E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DA INTEGRAÇÃO E COMPOSIÇÃO</w:t>
      </w:r>
    </w:p>
    <w:p w:rsidR="008E361E" w:rsidRPr="002E4C3B" w:rsidRDefault="008E361E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SUBSEÇÃO I</w:t>
      </w:r>
    </w:p>
    <w:p w:rsidR="008E361E" w:rsidRPr="002E4C3B" w:rsidRDefault="008E361E" w:rsidP="002E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DA INTEGRAÇÃO</w:t>
      </w:r>
    </w:p>
    <w:p w:rsidR="008E361E" w:rsidRPr="002E4C3B" w:rsidRDefault="008E361E" w:rsidP="002E4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Art.3º.</w:t>
      </w:r>
      <w:r w:rsidRPr="002E4C3B">
        <w:rPr>
          <w:rFonts w:ascii="Times New Roman" w:hAnsi="Times New Roman" w:cs="Times New Roman"/>
          <w:sz w:val="24"/>
          <w:szCs w:val="24"/>
        </w:rPr>
        <w:t xml:space="preserve"> O Conselho será integrado por pessoas de ilibada conduta social, reconhecido espirito publico e interesse no turismo, designados por ato do Pre</w:t>
      </w:r>
      <w:r w:rsidR="00720277" w:rsidRPr="002E4C3B">
        <w:rPr>
          <w:rFonts w:ascii="Times New Roman" w:hAnsi="Times New Roman" w:cs="Times New Roman"/>
          <w:sz w:val="24"/>
          <w:szCs w:val="24"/>
        </w:rPr>
        <w:t xml:space="preserve">feito Municipal, através de </w:t>
      </w:r>
      <w:r w:rsidR="00715209" w:rsidRPr="002E4C3B">
        <w:rPr>
          <w:rFonts w:ascii="Times New Roman" w:hAnsi="Times New Roman" w:cs="Times New Roman"/>
          <w:sz w:val="24"/>
          <w:szCs w:val="24"/>
        </w:rPr>
        <w:t>Decreto Executivo</w:t>
      </w:r>
      <w:r w:rsidR="00720277" w:rsidRPr="002E4C3B">
        <w:rPr>
          <w:rFonts w:ascii="Times New Roman" w:hAnsi="Times New Roman" w:cs="Times New Roman"/>
          <w:sz w:val="24"/>
          <w:szCs w:val="24"/>
        </w:rPr>
        <w:t xml:space="preserve"> após a indicação dos seus representantes pelos órgãos, entidades, associações e seguimentos que integram o mesmo.</w:t>
      </w:r>
    </w:p>
    <w:p w:rsidR="00720277" w:rsidRPr="002E4C3B" w:rsidRDefault="00720277" w:rsidP="00397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77" w:rsidRPr="002E4C3B" w:rsidRDefault="00720277" w:rsidP="00397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SUBSEÇÃO II</w:t>
      </w:r>
    </w:p>
    <w:p w:rsidR="00720277" w:rsidRPr="002E4C3B" w:rsidRDefault="00720277" w:rsidP="00397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DA COMPOSIÇÃO</w:t>
      </w:r>
    </w:p>
    <w:p w:rsidR="00720277" w:rsidRPr="002E4C3B" w:rsidRDefault="00720277">
      <w:pPr>
        <w:rPr>
          <w:rFonts w:ascii="Times New Roman" w:hAnsi="Times New Roman" w:cs="Times New Roman"/>
          <w:sz w:val="24"/>
          <w:szCs w:val="24"/>
        </w:rPr>
      </w:pPr>
    </w:p>
    <w:p w:rsidR="00720277" w:rsidRPr="002E4C3B" w:rsidRDefault="00720277" w:rsidP="002E4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</w:rPr>
        <w:t>Art.4º.</w:t>
      </w:r>
      <w:r w:rsidRPr="002E4C3B">
        <w:rPr>
          <w:rFonts w:ascii="Times New Roman" w:hAnsi="Times New Roman" w:cs="Times New Roman"/>
          <w:sz w:val="24"/>
          <w:szCs w:val="24"/>
        </w:rPr>
        <w:t xml:space="preserve"> O Conselho Municipal de Turismo – COMTUR é órgão consultivo, deliberativo e de aconselhamento e assessoramento da Administração Pública Municipal e dos órgãos de representatividade afins do segmento turístico e compor-se-á de membros</w:t>
      </w:r>
      <w:r w:rsidR="00762EBF" w:rsidRPr="002E4C3B">
        <w:rPr>
          <w:rFonts w:ascii="Times New Roman" w:hAnsi="Times New Roman" w:cs="Times New Roman"/>
          <w:sz w:val="24"/>
          <w:szCs w:val="24"/>
        </w:rPr>
        <w:t xml:space="preserve"> representativos da comunidade, com vinculo e interesse no desenvolvimento turístico do Município. </w:t>
      </w:r>
    </w:p>
    <w:p w:rsidR="00B2584C" w:rsidRPr="002E4C3B" w:rsidRDefault="00B2584C" w:rsidP="00B2584C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</w:rPr>
        <w:t>Art. 5</w:t>
      </w: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º.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O Conselho Municipal de Turismo 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 xml:space="preserve">- COMTUR será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composto e integrados pelos seguintes membros;</w:t>
      </w: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I </w:t>
      </w: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Membros do Poder Executivo Municipal:</w:t>
      </w:r>
    </w:p>
    <w:p w:rsidR="00B2584C" w:rsidRPr="002E4C3B" w:rsidRDefault="00B2584C" w:rsidP="002E4C3B">
      <w:pPr>
        <w:pStyle w:val="Padr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360" w:lineRule="auto"/>
        <w:ind w:left="0" w:right="283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01 (um) representante da Secretaria Municipal 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de Educação, Cultura, Esporte e Turismo;</w:t>
      </w:r>
    </w:p>
    <w:p w:rsidR="00B2584C" w:rsidRPr="002E4C3B" w:rsidRDefault="00B2584C" w:rsidP="002E4C3B">
      <w:pPr>
        <w:pStyle w:val="Padr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360" w:lineRule="auto"/>
        <w:ind w:left="0" w:right="283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01 (um) representante da Secretaria Municipal de Agricultura e Meio Ambiente;</w:t>
      </w:r>
    </w:p>
    <w:p w:rsidR="00B2584C" w:rsidRPr="002E4C3B" w:rsidRDefault="00B2584C" w:rsidP="002E4C3B">
      <w:pPr>
        <w:pStyle w:val="Padr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line="360" w:lineRule="auto"/>
        <w:ind w:left="0" w:right="28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01 (um) representante da Secretaria Municipal de Desenvolvimento Economico, Industria Comercio e Turismo.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B2584C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II </w:t>
      </w: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–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membros da Sociedade Civil:</w:t>
      </w:r>
    </w:p>
    <w:p w:rsidR="00715209" w:rsidRDefault="00715209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7770AD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7770AD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715209" w:rsidRPr="002E4C3B" w:rsidRDefault="00715209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a) 01 (um) representante dos estabelecimentos que se dedicam a hospedagem e hotelaria;</w:t>
      </w: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b) 01 (um) representante da Câmara de Dirigentes Logistas (CDL) de Monte Carlo/SC.</w:t>
      </w: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eastAsia="Times New Roman" w:hAnsi="Times New Roman" w:cs="Times New Roman"/>
          <w:color w:val="auto"/>
          <w:sz w:val="24"/>
          <w:szCs w:val="24"/>
        </w:rPr>
        <w:t>c) 01 (um) representante das associações existentes no Município.</w:t>
      </w: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d) 01 (um) </w:t>
      </w:r>
      <w:r w:rsidR="00715209" w:rsidRPr="002E4C3B">
        <w:rPr>
          <w:rFonts w:ascii="Times New Roman" w:eastAsia="Times New Roman" w:hAnsi="Times New Roman" w:cs="Times New Roman"/>
          <w:color w:val="auto"/>
          <w:sz w:val="24"/>
          <w:szCs w:val="24"/>
        </w:rPr>
        <w:t>representante da</w:t>
      </w:r>
      <w:r w:rsidRPr="002E4C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Empresa de Pesquisa Agropecuária de Santa Catarina - Epagri.</w:t>
      </w: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eastAsia="Times New Roman" w:hAnsi="Times New Roman" w:cs="Times New Roman"/>
          <w:color w:val="auto"/>
          <w:sz w:val="24"/>
          <w:szCs w:val="24"/>
        </w:rPr>
        <w:t>e) 01 (um) representante da associação de agricultores legalmente constituídas no Município.</w:t>
      </w: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</w:rPr>
        <w:t>Art.6º</w:t>
      </w: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.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Todos os Conselheiros Titulares do COMTUR terã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o suplentes que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pertencerão ao mesmo 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órgão público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, sociedade civil ou segmento da iniciativa privada e que substituirão aqueles em suas aus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ê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ncias ou impedimentos.</w:t>
      </w: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</w:rPr>
        <w:t>Art.7º.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Os membros titulares e suplentes do Conselho relacionados no Inciso I, do Artigo 5º desta lei, serão indicados pelo Prefeito Municipal.</w:t>
      </w: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</w:rPr>
        <w:t>Art.8º</w:t>
      </w: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.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Os membros titulares e suplentes do Conselho relacionados no Inciso II, DO Artigo 5º desta lei, serão indicados pela instituição, associação, câmara ou empresa da qual fazem parte, que indicarão tamb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m os  respectivos suplentes que deverão pertencer ao mesmo 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órgão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que os titulares.</w:t>
      </w:r>
    </w:p>
    <w:p w:rsidR="00B2584C" w:rsidRPr="002E4C3B" w:rsidRDefault="00B2584C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</w:p>
    <w:p w:rsidR="00B2584C" w:rsidRPr="002E4C3B" w:rsidRDefault="00636E4A" w:rsidP="0031706A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>CAPITULO II</w:t>
      </w:r>
    </w:p>
    <w:p w:rsidR="00636E4A" w:rsidRPr="002E4C3B" w:rsidRDefault="00636E4A" w:rsidP="0031706A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>DO MANDATO DO PRESIDENTE E DOS MEMBROS, DA PERDA DO MANDATO, DAS COMPETÊNCIAS DO CONSELHO</w:t>
      </w:r>
    </w:p>
    <w:p w:rsidR="00636E4A" w:rsidRPr="002E4C3B" w:rsidRDefault="00636E4A" w:rsidP="0031706A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>SEÇÃO I</w:t>
      </w:r>
    </w:p>
    <w:p w:rsidR="00636E4A" w:rsidRPr="002E4C3B" w:rsidRDefault="00636E4A" w:rsidP="0031706A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>DO MANDATO DO PRESIDENTE E DOS MEMBROS</w:t>
      </w:r>
    </w:p>
    <w:p w:rsidR="00636E4A" w:rsidRPr="002E4C3B" w:rsidRDefault="00636E4A" w:rsidP="00B2584C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</w:p>
    <w:p w:rsidR="0031706A" w:rsidRDefault="0031706A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>Art. 9º.</w:t>
      </w:r>
      <w:r w:rsidRPr="002E4C3B"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  <w:t xml:space="preserve"> O Presidente do Conselho sera indicado pelo Plenário do Conselho, com mandato de  02(dois) anos, admitidos ser reconduzido por mais eleição. </w:t>
      </w:r>
    </w:p>
    <w:p w:rsidR="007770AD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</w:p>
    <w:p w:rsidR="007770AD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</w:p>
    <w:p w:rsidR="007770AD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</w:p>
    <w:p w:rsidR="007770AD" w:rsidRPr="002E4C3B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</w:p>
    <w:p w:rsidR="00636E4A" w:rsidRDefault="0031706A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>Art.10º</w:t>
      </w:r>
      <w:r w:rsidRPr="002E4C3B"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  <w:t xml:space="preserve"> O Presidente será substituido pelo Vice Presidente em todas as suas ausencias, faltas e impedimentos e na falta de ambos, estes serão substituidos pelo 1º Secretario. </w:t>
      </w:r>
    </w:p>
    <w:p w:rsidR="0031706A" w:rsidRPr="002E4C3B" w:rsidRDefault="0031706A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  <w:t>Art.11º O Mandato dos Membros do Conselho também será de 2(dois) e deverá ocorrer em cada nova indicação e designação dos Membros do Conselho, a renovação de pelo menos 1/3 (um terço dos seus membros).</w:t>
      </w:r>
    </w:p>
    <w:p w:rsidR="0031706A" w:rsidRPr="002E4C3B" w:rsidRDefault="0031706A" w:rsidP="00B2584C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</w:p>
    <w:p w:rsidR="0031706A" w:rsidRPr="002E4C3B" w:rsidRDefault="0031706A" w:rsidP="00746717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>SEÇÃO II</w:t>
      </w:r>
    </w:p>
    <w:p w:rsidR="0031706A" w:rsidRPr="002E4C3B" w:rsidRDefault="0031706A" w:rsidP="00746717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>DA PERDA DO MANDATO</w:t>
      </w:r>
    </w:p>
    <w:p w:rsidR="0031706A" w:rsidRPr="002E4C3B" w:rsidRDefault="0031706A" w:rsidP="00B2584C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</w:p>
    <w:p w:rsidR="0031706A" w:rsidRPr="002E4C3B" w:rsidRDefault="0031706A" w:rsidP="00B2584C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>Art.12º.</w:t>
      </w:r>
      <w:r w:rsidRPr="002E4C3B"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  <w:t xml:space="preserve"> Perderá o Mandato, o Membro do Conselho que faltar injustificadamente de 3 (três) reuniões ou sessões do Conselho Regularmente convocadas. </w:t>
      </w:r>
    </w:p>
    <w:p w:rsidR="0031706A" w:rsidRPr="002E4C3B" w:rsidRDefault="0031706A" w:rsidP="00B2584C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</w:p>
    <w:p w:rsidR="00746717" w:rsidRPr="002E4C3B" w:rsidRDefault="00746717" w:rsidP="00746717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>SEÇÃO III</w:t>
      </w:r>
    </w:p>
    <w:p w:rsidR="00746717" w:rsidRPr="002E4C3B" w:rsidRDefault="00746717" w:rsidP="00746717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>DAS COMPETÊNCIAS DO CONSELHO</w:t>
      </w:r>
    </w:p>
    <w:p w:rsidR="00746717" w:rsidRPr="002E4C3B" w:rsidRDefault="00746717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t-PT"/>
        </w:rPr>
        <w:t xml:space="preserve">Art.13º. </w:t>
      </w:r>
      <w:r w:rsidRPr="002E4C3B">
        <w:rPr>
          <w:rFonts w:ascii="Times New Roman" w:eastAsia="Times New Roman" w:hAnsi="Times New Roman" w:cs="Times New Roman"/>
          <w:color w:val="auto"/>
          <w:sz w:val="24"/>
          <w:szCs w:val="24"/>
          <w:lang w:val="pt-PT"/>
        </w:rPr>
        <w:t>Ao Conselho Municipal de Turismo – COMTUR como órgão colegiado de caráter de caráter deliberativo e permanente, ressalvadas as competências dos demais órgão públicos e conselhos municipais cabem as seguintes atribuições:</w:t>
      </w:r>
    </w:p>
    <w:p w:rsidR="00746717" w:rsidRPr="002E4C3B" w:rsidRDefault="00746717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Emitir parecer, quando solicitado sobre os processos, projetos ou planos de desenvolvimento de turismo elaborados por entes p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ú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blicos e/ou privados;</w:t>
      </w:r>
    </w:p>
    <w:p w:rsidR="00746717" w:rsidRPr="002E4C3B" w:rsidRDefault="00746717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Organizar e promover amplos debates sobre a profissionalização do turismo e a sua relev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â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ncia como fonte de divisas para todo o Município;</w:t>
      </w:r>
    </w:p>
    <w:p w:rsidR="00746717" w:rsidRPr="002E4C3B" w:rsidRDefault="00746717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Elaborar e organizar o seu Regimento Interno;</w:t>
      </w:r>
    </w:p>
    <w:p w:rsidR="00746717" w:rsidRPr="002E4C3B" w:rsidRDefault="00746717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IV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Auxiliar na coordenação para incentivo e promoção do turismo no Munic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pio, melhorando e ampliando a infra-estrutura tur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stica e qualificando os atrativos tur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sticos;</w:t>
      </w:r>
    </w:p>
    <w:p w:rsidR="00746717" w:rsidRPr="002E4C3B" w:rsidRDefault="00746717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V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Contribuir para a promoção de campanhas de conscientização da comunidade voltadas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à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atividade turística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;</w:t>
      </w:r>
    </w:p>
    <w:p w:rsidR="00746717" w:rsidRDefault="00746717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VI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Desenvolver programas e projetos de interesse tur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stico, visando incrementar o fluxo de turistas ao Munic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pio, respeitada sua capacidade receptiva, assim como seus patrim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ô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nios ambiental e cultural;</w:t>
      </w:r>
    </w:p>
    <w:p w:rsidR="007770AD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7770AD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7770AD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7770AD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7770AD" w:rsidRPr="002E4C3B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397B6D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VII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Estudar e propor medidas de difusão e fomento ao turismo no Munic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pio, em colaboração com os 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órgãos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e entidades especializadas;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VIII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Colaborar na elabora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çã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it-IT"/>
        </w:rPr>
        <w:t>o e divulga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çã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o de </w:t>
      </w:r>
      <w:r w:rsidR="00715209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calendario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 eventos do Município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97B6D" w:rsidRPr="002E4C3B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b/>
          <w:lang w:val="es-ES_tradnl"/>
        </w:rPr>
        <w:tab/>
        <w:t>IX -</w:t>
      </w:r>
      <w:r w:rsidRPr="002E4C3B">
        <w:rPr>
          <w:lang w:val="es-ES_tradnl"/>
        </w:rPr>
        <w:t xml:space="preserve"> </w:t>
      </w:r>
      <w:r w:rsidRPr="002E4C3B">
        <w:rPr>
          <w:lang w:val="pt-BR"/>
        </w:rPr>
        <w:t>Programar e executar debates sobre os temas de interesse turístico para a cidade e região;</w:t>
      </w:r>
    </w:p>
    <w:p w:rsidR="00397B6D" w:rsidRPr="002E4C3B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lang w:val="pt-BR"/>
        </w:rPr>
        <w:tab/>
      </w:r>
      <w:r w:rsidRPr="002E4C3B">
        <w:rPr>
          <w:b/>
          <w:lang w:val="pt-BR"/>
        </w:rPr>
        <w:t>X</w:t>
      </w:r>
      <w:r w:rsidRPr="002E4C3B">
        <w:rPr>
          <w:b/>
          <w:lang w:val="es-ES_tradnl"/>
        </w:rPr>
        <w:t xml:space="preserve"> -</w:t>
      </w:r>
      <w:r w:rsidRPr="002E4C3B">
        <w:rPr>
          <w:lang w:val="es-ES_tradnl"/>
        </w:rPr>
        <w:t xml:space="preserve"> </w:t>
      </w:r>
      <w:r w:rsidRPr="002E4C3B">
        <w:rPr>
          <w:lang w:val="pt-BR"/>
        </w:rPr>
        <w:t>Diagnosticar e manter atualizado o cadastro de informações de interesse turístico bem como orientar sua melhor divulgação;</w:t>
      </w:r>
    </w:p>
    <w:p w:rsidR="00397B6D" w:rsidRPr="002E4C3B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lang w:val="pt-BR"/>
        </w:rPr>
        <w:tab/>
      </w:r>
      <w:r w:rsidRPr="002E4C3B">
        <w:rPr>
          <w:b/>
          <w:lang w:val="pt-BR"/>
        </w:rPr>
        <w:t>XI</w:t>
      </w:r>
      <w:r w:rsidRPr="002E4C3B">
        <w:rPr>
          <w:b/>
          <w:lang w:val="es-ES_tradnl"/>
        </w:rPr>
        <w:t xml:space="preserve"> -</w:t>
      </w:r>
      <w:r w:rsidRPr="002E4C3B">
        <w:rPr>
          <w:lang w:val="es-ES_tradnl"/>
        </w:rPr>
        <w:t xml:space="preserve"> </w:t>
      </w:r>
      <w:r w:rsidRPr="002E4C3B">
        <w:rPr>
          <w:lang w:val="pt-BR"/>
        </w:rPr>
        <w:t>Formular as diretrizes básicas, que serão observadas na política municipal de turismo;</w:t>
      </w:r>
    </w:p>
    <w:p w:rsidR="00397B6D" w:rsidRPr="002E4C3B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lang w:val="pt-BR"/>
        </w:rPr>
        <w:tab/>
      </w:r>
      <w:r w:rsidRPr="002E4C3B">
        <w:rPr>
          <w:b/>
          <w:lang w:val="pt-BR"/>
        </w:rPr>
        <w:t>XII</w:t>
      </w:r>
      <w:r w:rsidRPr="002E4C3B">
        <w:rPr>
          <w:b/>
          <w:lang w:val="es-ES_tradnl"/>
        </w:rPr>
        <w:t xml:space="preserve"> -</w:t>
      </w:r>
      <w:r w:rsidRPr="002E4C3B">
        <w:rPr>
          <w:lang w:val="es-ES_tradnl"/>
        </w:rPr>
        <w:t xml:space="preserve"> </w:t>
      </w:r>
      <w:r w:rsidRPr="002E4C3B">
        <w:rPr>
          <w:lang w:val="pt-BR"/>
        </w:rPr>
        <w:t>Manter intercâmbio com as diversas entidades de turismo do município ou fora dele, oficiais e privadas;</w:t>
      </w:r>
    </w:p>
    <w:p w:rsidR="00397B6D" w:rsidRPr="002E4C3B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b/>
          <w:lang w:val="pt-BR"/>
        </w:rPr>
        <w:tab/>
        <w:t>XIII</w:t>
      </w:r>
      <w:r w:rsidRPr="002E4C3B">
        <w:rPr>
          <w:b/>
          <w:lang w:val="es-ES_tradnl"/>
        </w:rPr>
        <w:t xml:space="preserve"> - </w:t>
      </w:r>
      <w:r w:rsidRPr="002E4C3B">
        <w:rPr>
          <w:lang w:val="pt-BR"/>
        </w:rPr>
        <w:t>Propor resoluções, atos ou instruções regulamentares necessárias ao pleno exercício de suas funções, bem como modificações ou supressões de exigências administrativas ou regulamentares que dificultem as atividades de turismo;</w:t>
      </w:r>
    </w:p>
    <w:p w:rsidR="00397B6D" w:rsidRPr="002E4C3B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b/>
          <w:lang w:val="pt-BR"/>
        </w:rPr>
        <w:tab/>
        <w:t>XIV</w:t>
      </w:r>
      <w:r w:rsidRPr="002E4C3B">
        <w:rPr>
          <w:b/>
          <w:lang w:val="es-ES_tradnl"/>
        </w:rPr>
        <w:t xml:space="preserve"> - </w:t>
      </w:r>
      <w:r w:rsidRPr="002E4C3B">
        <w:rPr>
          <w:lang w:val="es-ES_tradnl"/>
        </w:rPr>
        <w:t>Estabelecer</w:t>
      </w:r>
      <w:r w:rsidRPr="002E4C3B">
        <w:rPr>
          <w:lang w:val="pt-BR"/>
        </w:rPr>
        <w:t xml:space="preserve"> diretrizes para um trabalho coordenado entre os serviços municipais e os prestados pela iniciativa privada, com o objetivo de promover a infraestrutura adequada à implantação do turismo;</w:t>
      </w:r>
    </w:p>
    <w:p w:rsidR="00397B6D" w:rsidRPr="002E4C3B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b/>
          <w:lang w:val="pt-BR"/>
        </w:rPr>
        <w:tab/>
        <w:t>XV</w:t>
      </w:r>
      <w:r w:rsidRPr="002E4C3B">
        <w:rPr>
          <w:b/>
          <w:lang w:val="es-ES_tradnl"/>
        </w:rPr>
        <w:t xml:space="preserve"> - </w:t>
      </w:r>
      <w:r w:rsidRPr="002E4C3B">
        <w:rPr>
          <w:lang w:val="es-ES_tradnl"/>
        </w:rPr>
        <w:t>Promover</w:t>
      </w:r>
      <w:r w:rsidRPr="002E4C3B">
        <w:rPr>
          <w:lang w:val="pt-BR"/>
        </w:rPr>
        <w:t xml:space="preserve"> e divulgar as atividades ligadas ao turismo e apoiar a Prefeitura na realização de feiras, congressos, seminários, eventos e outros de relevância para o turismo;</w:t>
      </w:r>
    </w:p>
    <w:p w:rsidR="00397B6D" w:rsidRPr="002E4C3B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b/>
          <w:lang w:val="pt-BR"/>
        </w:rPr>
        <w:tab/>
        <w:t>XVI</w:t>
      </w:r>
      <w:r w:rsidRPr="002E4C3B">
        <w:rPr>
          <w:b/>
          <w:lang w:val="es-ES_tradnl"/>
        </w:rPr>
        <w:t xml:space="preserve"> - </w:t>
      </w:r>
      <w:r w:rsidRPr="002E4C3B">
        <w:rPr>
          <w:lang w:val="es-ES_tradnl"/>
        </w:rPr>
        <w:t>Propor</w:t>
      </w:r>
      <w:r w:rsidRPr="002E4C3B">
        <w:rPr>
          <w:lang w:val="pt-BR"/>
        </w:rPr>
        <w:t xml:space="preserve"> formas de captação de recursos para o desenvolvimento do turismo no Município e emitir parecer relativo a financiamento de iniciativas, planos, programas e projetos que visem o desenvolvimento da indústria turística;</w:t>
      </w:r>
    </w:p>
    <w:p w:rsidR="00397B6D" w:rsidRPr="002E4C3B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lang w:val="pt-BR"/>
        </w:rPr>
        <w:tab/>
      </w:r>
      <w:r w:rsidRPr="002E4C3B">
        <w:rPr>
          <w:b/>
          <w:lang w:val="pt-BR"/>
        </w:rPr>
        <w:t>XVII</w:t>
      </w:r>
      <w:r w:rsidRPr="002E4C3B">
        <w:rPr>
          <w:b/>
          <w:lang w:val="es-ES_tradnl"/>
        </w:rPr>
        <w:t xml:space="preserve"> - </w:t>
      </w:r>
      <w:r w:rsidRPr="002E4C3B">
        <w:rPr>
          <w:lang w:val="pt-BR"/>
        </w:rPr>
        <w:t>formar grupos de trabalhos para as atividades específicas;</w:t>
      </w:r>
    </w:p>
    <w:p w:rsidR="00397B6D" w:rsidRPr="002E4C3B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b/>
          <w:lang w:val="pt-BR"/>
        </w:rPr>
        <w:tab/>
        <w:t>XVIII</w:t>
      </w:r>
      <w:r w:rsidRPr="002E4C3B">
        <w:rPr>
          <w:b/>
          <w:lang w:val="es-ES_tradnl"/>
        </w:rPr>
        <w:t xml:space="preserve"> - </w:t>
      </w:r>
      <w:r w:rsidRPr="002E4C3B">
        <w:rPr>
          <w:lang w:val="es-ES_tradnl"/>
        </w:rPr>
        <w:t>Eleger</w:t>
      </w:r>
      <w:r w:rsidRPr="002E4C3B">
        <w:rPr>
          <w:lang w:val="pt-BR"/>
        </w:rPr>
        <w:t xml:space="preserve"> seu presidente e vice-presidente;</w:t>
      </w:r>
    </w:p>
    <w:p w:rsidR="00397B6D" w:rsidRPr="002E4C3B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lang w:val="pt-BR"/>
        </w:rPr>
        <w:tab/>
      </w:r>
      <w:r w:rsidRPr="002E4C3B">
        <w:rPr>
          <w:b/>
          <w:lang w:val="pt-BR"/>
        </w:rPr>
        <w:t>XIX</w:t>
      </w:r>
      <w:r w:rsidRPr="002E4C3B">
        <w:rPr>
          <w:b/>
          <w:lang w:val="es-ES_tradnl"/>
        </w:rPr>
        <w:t xml:space="preserve"> - </w:t>
      </w:r>
      <w:r w:rsidRPr="002E4C3B">
        <w:rPr>
          <w:lang w:val="es-ES_tradnl"/>
        </w:rPr>
        <w:t>A</w:t>
      </w:r>
      <w:r w:rsidRPr="002E4C3B">
        <w:rPr>
          <w:lang w:val="pt-BR"/>
        </w:rPr>
        <w:t>poiar e colaborar de todas as formas com a Prefeitura Municipal, sempre que solicitado nos assuntos pertinentes ao turismo;</w:t>
      </w:r>
    </w:p>
    <w:p w:rsidR="00397B6D" w:rsidRPr="002E4C3B" w:rsidRDefault="00397B6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</w:p>
    <w:p w:rsidR="007770AD" w:rsidRDefault="007770A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b/>
          <w:lang w:val="pt-BR"/>
        </w:rPr>
      </w:pPr>
    </w:p>
    <w:p w:rsidR="007770AD" w:rsidRDefault="007770A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b/>
          <w:lang w:val="pt-BR"/>
        </w:rPr>
      </w:pPr>
    </w:p>
    <w:p w:rsidR="007770AD" w:rsidRDefault="007770A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b/>
          <w:lang w:val="pt-BR"/>
        </w:rPr>
      </w:pPr>
    </w:p>
    <w:p w:rsidR="00397B6D" w:rsidRPr="002E4C3B" w:rsidRDefault="00397B6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b/>
          <w:lang w:val="pt-BR"/>
        </w:rPr>
      </w:pPr>
      <w:r w:rsidRPr="002E4C3B">
        <w:rPr>
          <w:b/>
          <w:lang w:val="pt-BR"/>
        </w:rPr>
        <w:t>SUBSEÇÃO I</w:t>
      </w:r>
    </w:p>
    <w:p w:rsidR="00397B6D" w:rsidRPr="002E4C3B" w:rsidRDefault="00397B6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lang w:val="pt-BR"/>
        </w:rPr>
      </w:pPr>
      <w:r w:rsidRPr="002E4C3B">
        <w:rPr>
          <w:b/>
          <w:lang w:val="pt-BR"/>
        </w:rPr>
        <w:t>DAS COMPETÊNCIAS E ATRIBUIÇÕES DO PRESIDENTE</w:t>
      </w:r>
    </w:p>
    <w:p w:rsidR="00397B6D" w:rsidRPr="002E4C3B" w:rsidRDefault="00397B6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</w:p>
    <w:p w:rsidR="00397B6D" w:rsidRDefault="00397B6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b/>
          <w:lang w:val="pt-BR"/>
        </w:rPr>
        <w:tab/>
        <w:t xml:space="preserve">Art.14º. </w:t>
      </w:r>
      <w:r w:rsidRPr="002E4C3B">
        <w:rPr>
          <w:lang w:val="pt-BR"/>
        </w:rPr>
        <w:t>Compete ao Presidente do Conselho Municipal de Turismo as seguintes Atribuições: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Representar o Conselho em toda e qualquer circunstancia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Organizar a ordem do dia das reuniõ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es ordinárias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e solicitar ao Secret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rio que envie a pauta aos membros, no prazo mínimo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de 03 (tr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ê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s) dias de antecedencia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Convocar as reuniõ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es extraordinárias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, dando ci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ê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ncia a seus membros com pelo menos 48 (quarenta e oito) horas de anteced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ê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ncia, por contato telefônico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, por correspondência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oficial, correio eletr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ô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nico ou pessoalmente.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IV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Coordenar as atividades do Conselho.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V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Cumprir as determinações do Regimento Interno.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VI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Propor ao Conselho as reformas do Regimento Interno.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VII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Cumprir e fazer cumprir as decisões do Conselho.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VIII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Responsabilizar-se pela publicação do balan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o com os atos do Conselho e dos recursos utilizados.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IX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Adotar as provid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ê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ncias necess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rias ao acompanhamento, pelo Conselho, da execução dos projetos e propostas de interesse tur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stico do Munic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ípio.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X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Convidar pessoas de 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reas de </w:t>
      </w:r>
      <w:r w:rsidR="00715209"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intereses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tur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stico para participar das reuniões, com direito a voz e não a voto, com o objetivo de colaborar com o Conselho.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XI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Garantir ampla publicidade aos atos do Conselho, fortalecendo-o como 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fórum democrá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tico e com o devido controle social.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XII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Determinar a verificaçã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o de presen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a de seus membros, atrav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s das atas redigidas pelo Secret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ário.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XIII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Conduzir a plen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ria para o bom andamento dos trabalhos do Conselho.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</w:rPr>
        <w:t>XIV -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 xml:space="preserve"> Colocar matéria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em discussã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it-IT"/>
        </w:rPr>
        <w:t>o e vota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ção em não havendo consenso.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XV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Decidir sobre questões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 ordem ou submet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ê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-las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à 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considera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ção dos membros do Conselho, quando omisso o Regimento.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XVI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Propor normas para o bom andamento dos trabalhos do Conselho.</w:t>
      </w:r>
    </w:p>
    <w:p w:rsidR="00397B6D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XVII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Mandar anotar os precedentes regimentais, para solução de casos an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álogos.</w:t>
      </w:r>
    </w:p>
    <w:p w:rsidR="007770AD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70AD" w:rsidRPr="002E4C3B" w:rsidRDefault="007770A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XVIII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Estabelecer relação para o estudo preliminar dos assuntos a serem discutidos nas reuniõ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es.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 xml:space="preserve">XIX -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Conferir os livros e documentos destinados aos servi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os do Conselho e seu expediente.</w:t>
      </w:r>
    </w:p>
    <w:p w:rsidR="00397B6D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XX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Encaminhar o destino do expediente lido nas sessõ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es.</w:t>
      </w:r>
    </w:p>
    <w:p w:rsidR="00715209" w:rsidRPr="002E4C3B" w:rsidRDefault="00715209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XXI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Agir em nome do Conselho, ou delegar representação aos membros, para manter os contatos com as autoridades e </w:t>
      </w:r>
      <w:r w:rsidR="00715209" w:rsidRPr="002E4C3B">
        <w:rPr>
          <w:rFonts w:ascii="Times New Roman" w:hAnsi="Times New Roman" w:cs="Times New Roman"/>
          <w:color w:val="auto"/>
          <w:sz w:val="24"/>
          <w:szCs w:val="24"/>
        </w:rPr>
        <w:t>órgão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ãos afins.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XXII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Propor para o plen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ário, forma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çã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o para discuss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ão e an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lise de c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â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maras t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cnicas espec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ficas e tempor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rias, em virtude da complexidade do tema, ou do tempo requerido para a an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lise da proposta, de forma que a pauta do Conselho nã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o fique obstru</w:t>
      </w:r>
      <w:r w:rsidR="00715209" w:rsidRPr="002E4C3B">
        <w:rPr>
          <w:rFonts w:ascii="Times New Roman" w:hAnsi="Times New Roman" w:cs="Times New Roman"/>
          <w:color w:val="auto"/>
          <w:sz w:val="24"/>
          <w:szCs w:val="24"/>
        </w:rPr>
        <w:t>ida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97B6D" w:rsidRPr="002E4C3B" w:rsidRDefault="00397B6D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</w:rPr>
        <w:t>XXIII -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 xml:space="preserve"> Após aná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lise e parecer da c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âmara té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cnica que deve ter no m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nimo 04 (quatro) membros e no m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ximo 06 (seis) membros, garantida a paridade, fazer retornar ao plen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rio para decisão sobre o encaminhamento sempre que necess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ário.</w:t>
      </w:r>
    </w:p>
    <w:p w:rsidR="00397B6D" w:rsidRPr="002E4C3B" w:rsidRDefault="00397B6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</w:p>
    <w:p w:rsidR="00397B6D" w:rsidRPr="002E4C3B" w:rsidRDefault="00397B6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b/>
          <w:lang w:val="pt-BR"/>
        </w:rPr>
      </w:pPr>
      <w:r w:rsidRPr="002E4C3B">
        <w:rPr>
          <w:b/>
          <w:lang w:val="pt-BR"/>
        </w:rPr>
        <w:t>SUBSEÇÃO II</w:t>
      </w:r>
    </w:p>
    <w:p w:rsidR="00397B6D" w:rsidRPr="002E4C3B" w:rsidRDefault="00397B6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b/>
          <w:lang w:val="pt-BR"/>
        </w:rPr>
      </w:pPr>
      <w:r w:rsidRPr="002E4C3B">
        <w:rPr>
          <w:b/>
          <w:lang w:val="pt-BR"/>
        </w:rPr>
        <w:t>DAS COMPETÊNCIAS E ATRIBUIÇÕES DO VICE PRESIDENTE</w:t>
      </w:r>
    </w:p>
    <w:p w:rsidR="00397B6D" w:rsidRPr="002E4C3B" w:rsidRDefault="00397B6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</w:p>
    <w:p w:rsidR="00397B6D" w:rsidRPr="002E4C3B" w:rsidRDefault="00397B6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b/>
          <w:lang w:val="pt-BR"/>
        </w:rPr>
        <w:tab/>
        <w:t>Art. 15º.</w:t>
      </w:r>
      <w:r w:rsidRPr="002E4C3B">
        <w:rPr>
          <w:lang w:val="pt-BR"/>
        </w:rPr>
        <w:t xml:space="preserve"> Compete ao Vice-Presidente do Conselho Municipal de Turismo –COMTUR, substituir, auxiliar e representar o Presidente, quando necessário, sempre nas suas faltas, ausências e impedimentos, desempenhando todas as competências e atribuições especificadas e relacionadas no Artigo 14 desta lei.</w:t>
      </w:r>
    </w:p>
    <w:p w:rsidR="00397B6D" w:rsidRPr="002E4C3B" w:rsidRDefault="00397B6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</w:p>
    <w:p w:rsidR="00D2664F" w:rsidRPr="002E4C3B" w:rsidRDefault="00D2664F" w:rsidP="00D2664F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b/>
          <w:lang w:val="pt-BR"/>
        </w:rPr>
      </w:pPr>
    </w:p>
    <w:p w:rsidR="00397B6D" w:rsidRPr="002E4C3B" w:rsidRDefault="00397B6D" w:rsidP="00D2664F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b/>
          <w:lang w:val="pt-BR"/>
        </w:rPr>
      </w:pPr>
      <w:r w:rsidRPr="002E4C3B">
        <w:rPr>
          <w:b/>
          <w:lang w:val="pt-BR"/>
        </w:rPr>
        <w:t>SUBSEÇÃO III</w:t>
      </w:r>
    </w:p>
    <w:p w:rsidR="00397B6D" w:rsidRPr="002E4C3B" w:rsidRDefault="00397B6D" w:rsidP="00D2664F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b/>
          <w:lang w:val="pt-BR"/>
        </w:rPr>
      </w:pPr>
      <w:r w:rsidRPr="002E4C3B">
        <w:rPr>
          <w:b/>
          <w:lang w:val="pt-BR"/>
        </w:rPr>
        <w:t>DAS COMPETÊNCIAS E ATRIBUIÇÕES DO SECRETÁRIO E DO SECRETÁRIO ADJUNTO</w:t>
      </w:r>
    </w:p>
    <w:p w:rsidR="00397B6D" w:rsidRPr="002E4C3B" w:rsidRDefault="00397B6D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</w:p>
    <w:p w:rsidR="00397B6D" w:rsidRDefault="00D2664F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  <w:r w:rsidRPr="002E4C3B">
        <w:rPr>
          <w:b/>
          <w:lang w:val="pt-BR"/>
        </w:rPr>
        <w:tab/>
      </w:r>
      <w:r w:rsidR="00397B6D" w:rsidRPr="002E4C3B">
        <w:rPr>
          <w:b/>
          <w:lang w:val="pt-BR"/>
        </w:rPr>
        <w:t>Art.16º.</w:t>
      </w:r>
      <w:r w:rsidR="00397B6D" w:rsidRPr="002E4C3B">
        <w:rPr>
          <w:lang w:val="pt-BR"/>
        </w:rPr>
        <w:t xml:space="preserve"> Compete ao Secretário e ao Secretário Adjunto do Conselho:</w:t>
      </w:r>
    </w:p>
    <w:p w:rsidR="007770AD" w:rsidRDefault="007770A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</w:p>
    <w:p w:rsidR="007770AD" w:rsidRDefault="007770A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</w:p>
    <w:p w:rsidR="007770AD" w:rsidRPr="002E4C3B" w:rsidRDefault="007770AD" w:rsidP="002E4C3B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</w:p>
    <w:p w:rsidR="00D2664F" w:rsidRPr="002E4C3B" w:rsidRDefault="00D2664F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nl-NL"/>
        </w:rPr>
      </w:pPr>
    </w:p>
    <w:p w:rsidR="00D2664F" w:rsidRPr="002E4C3B" w:rsidRDefault="00D2664F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nl-NL"/>
        </w:rPr>
        <w:t>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 Assessorar a coordena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çã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o na elabora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ção das pautas das reuniões e nas mat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rias t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cnicas.</w:t>
      </w:r>
    </w:p>
    <w:p w:rsidR="00D2664F" w:rsidRPr="002E4C3B" w:rsidRDefault="00D2664F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Secretariar as reuniões do Conselho e das C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â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maras T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cnicas.</w:t>
      </w:r>
    </w:p>
    <w:p w:rsidR="00D2664F" w:rsidRPr="002E4C3B" w:rsidRDefault="00D2664F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III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Redigir as atas das reuniõ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es, as correspondencias e documentos oficiais do Conselho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.</w:t>
      </w:r>
    </w:p>
    <w:p w:rsidR="00D2664F" w:rsidRDefault="00D2664F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IV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Receber todo o expediente endere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ado ao Conselho, registrar e tomar as provid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ê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ncias necess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rias.</w:t>
      </w:r>
    </w:p>
    <w:p w:rsidR="00715209" w:rsidRDefault="00715209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715209" w:rsidRPr="002E4C3B" w:rsidRDefault="00715209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D2664F" w:rsidRPr="002E4C3B" w:rsidRDefault="00D2664F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V -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Responsabilizar-se pelos livros, atas e outros documentos do Conselho.</w:t>
      </w:r>
    </w:p>
    <w:p w:rsidR="00D2664F" w:rsidRPr="002E4C3B" w:rsidRDefault="00D2664F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D2664F" w:rsidRPr="002E4C3B" w:rsidRDefault="00D2664F" w:rsidP="002E4C3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</w:rPr>
        <w:t>Pará</w:t>
      </w: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>grafo ú</w:t>
      </w: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nico.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Ao Secret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rio Adjunto compete colaborar com o Secret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rio Executivo, substituindo-o nas suas faltas, aus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ê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ncias ou impedimentos.</w:t>
      </w:r>
    </w:p>
    <w:p w:rsidR="00D2664F" w:rsidRPr="002E4C3B" w:rsidRDefault="00D2664F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D2664F" w:rsidRPr="002E4C3B" w:rsidRDefault="00D2664F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CAPÍTULO III</w:t>
      </w:r>
    </w:p>
    <w:p w:rsidR="00D2664F" w:rsidRPr="002E4C3B" w:rsidRDefault="00D2664F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DOS PROCEDIMENTOS E DAS REUNIÕES DO CONSELHO E DAS DISPOSIÇÕES FINAIS E TRANSITÓRIAS</w:t>
      </w:r>
    </w:p>
    <w:p w:rsidR="00D2664F" w:rsidRPr="002E4C3B" w:rsidRDefault="00D2664F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SEÇÃO I</w:t>
      </w:r>
    </w:p>
    <w:p w:rsidR="00D2664F" w:rsidRPr="002E4C3B" w:rsidRDefault="00D2664F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DOS PROCEDIMENTOS E DAS REUNIÕES DO CONSELHO</w:t>
      </w:r>
    </w:p>
    <w:p w:rsidR="00D2664F" w:rsidRPr="002E4C3B" w:rsidRDefault="00D2664F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2664F" w:rsidRPr="002E4C3B" w:rsidRDefault="00D2664F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Art.17º.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O Conselho Municipal de Turismo de 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 xml:space="preserve">Ermo - COMTUR reunir-se-á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ordinariamente pelo menos 01 (uma) vez a cada 03 (três) m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eses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, e, extraordinariamente, quando convocado pelo Presidente ou mediante solicitação de pelo menos 1/3 (um ter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o) de seus membros titulares.</w:t>
      </w:r>
    </w:p>
    <w:p w:rsidR="00D2664F" w:rsidRPr="002E4C3B" w:rsidRDefault="00D2664F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2664F" w:rsidRPr="002E4C3B" w:rsidRDefault="00D2664F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Art. 18º.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As reuniõ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es ser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ão conduzidas pelo Presidente ou pelo Vice-Presidente, conforme decidirem entre si, e na aus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fr-FR"/>
        </w:rPr>
        <w:t>ê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ncia de ambos pelo Secret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rio Executivo ou pelo Secret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rio Adjunto.</w:t>
      </w:r>
    </w:p>
    <w:p w:rsidR="00D2664F" w:rsidRPr="002E4C3B" w:rsidRDefault="00D2664F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7770AD" w:rsidRDefault="00A44798" w:rsidP="007770AD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</w:rPr>
        <w:t>Pará</w:t>
      </w: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>grafo ú</w:t>
      </w: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nico.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As decisões do Conselho serão tomadas pelos presentes na reunião ou sessão, que tenha qu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órum mí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nimo de maioria absoluta, entendida como 50% (cinquenta) por cento, acrescido do 1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º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(primeiro) n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ú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mero inteiro na 1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 xml:space="preserve">ª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(primeira) </w:t>
      </w:r>
    </w:p>
    <w:p w:rsidR="007770AD" w:rsidRDefault="007770AD" w:rsidP="007770AD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7770AD" w:rsidRDefault="007770AD" w:rsidP="007770AD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A44798" w:rsidRPr="002E4C3B" w:rsidRDefault="00A44798" w:rsidP="007770AD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convocação dos membros 15 (quinze) minutos, ap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ós n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ão havendo qu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 xml:space="preserve">órum, será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decidido por maioria simples.</w:t>
      </w:r>
    </w:p>
    <w:p w:rsidR="00A44798" w:rsidRPr="002E4C3B" w:rsidRDefault="00A44798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D2664F" w:rsidRDefault="00A44798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Art. 19º.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O Conselho Municipal de Turismo - COMTUR considerar-se-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 constituí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do, quando empossado os seus membros, que deverã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o permanecer no cargo at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é ú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it-IT"/>
        </w:rPr>
        <w:t>ltima sess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ão do 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ano par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devendo a reunião de escolha dos conselheiros ser realizada no mesmo dia.</w:t>
      </w:r>
    </w:p>
    <w:p w:rsidR="00A44798" w:rsidRPr="002E4C3B" w:rsidRDefault="00A44798" w:rsidP="00A44798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ES_tradnl"/>
        </w:rPr>
        <w:t xml:space="preserve">Parágrafo Único. 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O Presidente do Conselho formar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 a Comiss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ão respons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vel que participar</w:t>
      </w:r>
      <w:r w:rsidRPr="002E4C3B">
        <w:rPr>
          <w:rFonts w:ascii="Times New Roman" w:hAnsi="Times New Roman" w:cs="Times New Roman"/>
          <w:color w:val="auto"/>
          <w:sz w:val="24"/>
          <w:szCs w:val="24"/>
        </w:rPr>
        <w:t>á da indica</w:t>
      </w:r>
      <w:r w:rsidRPr="002E4C3B">
        <w:rPr>
          <w:rFonts w:ascii="Times New Roman" w:hAnsi="Times New Roman" w:cs="Times New Roman"/>
          <w:color w:val="auto"/>
          <w:sz w:val="24"/>
          <w:szCs w:val="24"/>
          <w:lang w:val="pt-PT"/>
        </w:rPr>
        <w:t>ção dos membros da Sociedade Civil.</w:t>
      </w:r>
    </w:p>
    <w:p w:rsidR="00A44798" w:rsidRPr="002E4C3B" w:rsidRDefault="00A44798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44798" w:rsidRPr="002E4C3B" w:rsidRDefault="00A44798" w:rsidP="00A44798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</w:rPr>
        <w:t>SEÇÃO II</w:t>
      </w:r>
    </w:p>
    <w:p w:rsidR="00A44798" w:rsidRPr="002E4C3B" w:rsidRDefault="00A44798" w:rsidP="00A44798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</w:rPr>
        <w:t>DAS DISPOSIÇÕES FINAIS E TRANSITÓRIAS</w:t>
      </w:r>
    </w:p>
    <w:p w:rsidR="00A44798" w:rsidRPr="002E4C3B" w:rsidRDefault="00A44798" w:rsidP="00A44798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44798" w:rsidRPr="002E4C3B" w:rsidRDefault="00A44798" w:rsidP="0088542E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Art.20º. </w:t>
      </w:r>
      <w:r w:rsidRPr="002E4C3B">
        <w:rPr>
          <w:rFonts w:ascii="Times New Roman" w:hAnsi="Times New Roman" w:cs="Times New Roman"/>
          <w:snapToGrid w:val="0"/>
          <w:sz w:val="24"/>
          <w:szCs w:val="24"/>
        </w:rPr>
        <w:t xml:space="preserve">A organização funcional e o detalhamento da competência do Conselho Municipal de Turismo serão definidos no Regimento Interno, elaborado e aprovado pelo voto da maioria absoluta dos seus membros, no prazo de até 90 (noventa) dias </w:t>
      </w:r>
      <w:r w:rsidRPr="002E4C3B">
        <w:rPr>
          <w:rFonts w:ascii="Times New Roman" w:hAnsi="Times New Roman" w:cs="Times New Roman"/>
          <w:sz w:val="24"/>
          <w:szCs w:val="24"/>
          <w:lang w:val="pt-PT"/>
        </w:rPr>
        <w:t>contados da data de publicação desta Lei.</w:t>
      </w:r>
    </w:p>
    <w:p w:rsidR="00A44798" w:rsidRPr="002E4C3B" w:rsidRDefault="00A44798" w:rsidP="0088542E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44798" w:rsidRPr="002E4C3B" w:rsidRDefault="00A44798" w:rsidP="0088542E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sz w:val="24"/>
          <w:szCs w:val="24"/>
          <w:lang w:val="pt-PT"/>
        </w:rPr>
        <w:t>Art.21º</w:t>
      </w:r>
      <w:r w:rsidRPr="002E4C3B">
        <w:rPr>
          <w:rFonts w:ascii="Times New Roman" w:hAnsi="Times New Roman" w:cs="Times New Roman"/>
          <w:sz w:val="24"/>
          <w:szCs w:val="24"/>
          <w:lang w:val="pt-PT"/>
        </w:rPr>
        <w:t>. As funções dos membros do Conselho Municipal de Turismo, serão consideradas de relevante interesse público e exercidas sem ônus para o Município.</w:t>
      </w:r>
    </w:p>
    <w:p w:rsidR="00A44798" w:rsidRPr="002E4C3B" w:rsidRDefault="00A44798" w:rsidP="0088542E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44798" w:rsidRPr="002E4C3B" w:rsidRDefault="00A44798" w:rsidP="0088542E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sz w:val="24"/>
          <w:szCs w:val="24"/>
          <w:lang w:val="pt-PT"/>
        </w:rPr>
        <w:t>Art.22º.</w:t>
      </w:r>
      <w:r w:rsidRPr="002E4C3B">
        <w:rPr>
          <w:rFonts w:ascii="Times New Roman" w:hAnsi="Times New Roman" w:cs="Times New Roman"/>
          <w:sz w:val="24"/>
          <w:szCs w:val="24"/>
          <w:lang w:val="pt-PT"/>
        </w:rPr>
        <w:t xml:space="preserve"> As despesas decorrentes da presente lei correrão à conta das dotações proprias do orçamento vigente e subsequentes.</w:t>
      </w:r>
    </w:p>
    <w:p w:rsidR="00A44798" w:rsidRPr="002E4C3B" w:rsidRDefault="00A44798" w:rsidP="0088542E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44798" w:rsidRPr="002E4C3B" w:rsidRDefault="00A44798" w:rsidP="0088542E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E4C3B">
        <w:rPr>
          <w:rFonts w:ascii="Times New Roman" w:hAnsi="Times New Roman" w:cs="Times New Roman"/>
          <w:b/>
          <w:sz w:val="24"/>
          <w:szCs w:val="24"/>
          <w:lang w:val="pt-PT"/>
        </w:rPr>
        <w:t>Art.23º</w:t>
      </w:r>
      <w:r w:rsidRPr="002E4C3B">
        <w:rPr>
          <w:rFonts w:ascii="Times New Roman" w:hAnsi="Times New Roman" w:cs="Times New Roman"/>
          <w:sz w:val="24"/>
          <w:szCs w:val="24"/>
          <w:lang w:val="pt-PT"/>
        </w:rPr>
        <w:t>. Esta Lei entra em vigor na data de sua publicação.</w:t>
      </w:r>
    </w:p>
    <w:p w:rsidR="00A44798" w:rsidRPr="002E4C3B" w:rsidRDefault="00A44798" w:rsidP="0088542E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44798" w:rsidRPr="002E4C3B" w:rsidRDefault="00A44798" w:rsidP="0088542E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4C3B">
        <w:rPr>
          <w:rFonts w:ascii="Times New Roman" w:hAnsi="Times New Roman" w:cs="Times New Roman"/>
          <w:b/>
          <w:sz w:val="24"/>
          <w:szCs w:val="24"/>
          <w:lang w:val="pt-PT"/>
        </w:rPr>
        <w:t>Art.24º.</w:t>
      </w:r>
      <w:r w:rsidRPr="002E4C3B">
        <w:rPr>
          <w:rFonts w:ascii="Times New Roman" w:hAnsi="Times New Roman" w:cs="Times New Roman"/>
          <w:sz w:val="24"/>
          <w:szCs w:val="24"/>
          <w:lang w:val="pt-PT"/>
        </w:rPr>
        <w:t xml:space="preserve"> Ficam revogadas as disposições em contrário.  </w:t>
      </w:r>
    </w:p>
    <w:p w:rsidR="00A44798" w:rsidRPr="002E4C3B" w:rsidRDefault="00A44798" w:rsidP="00D2664F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664F" w:rsidRPr="002E4C3B" w:rsidRDefault="00715209" w:rsidP="005574B2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lang w:val="pt-BR"/>
        </w:rPr>
      </w:pPr>
      <w:r>
        <w:rPr>
          <w:lang w:val="pt-BR"/>
        </w:rPr>
        <w:t>Monte Carlo, 10</w:t>
      </w:r>
      <w:r w:rsidR="005574B2" w:rsidRPr="002E4C3B">
        <w:rPr>
          <w:lang w:val="pt-BR"/>
        </w:rPr>
        <w:t xml:space="preserve"> de Maio de 2018.</w:t>
      </w:r>
    </w:p>
    <w:p w:rsidR="005574B2" w:rsidRPr="002E4C3B" w:rsidRDefault="005574B2" w:rsidP="005574B2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lang w:val="pt-BR"/>
        </w:rPr>
      </w:pPr>
    </w:p>
    <w:p w:rsidR="005574B2" w:rsidRPr="002E4C3B" w:rsidRDefault="005574B2" w:rsidP="005574B2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lang w:val="pt-BR"/>
        </w:rPr>
      </w:pPr>
    </w:p>
    <w:p w:rsidR="005574B2" w:rsidRPr="002E4C3B" w:rsidRDefault="005574B2" w:rsidP="005574B2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lang w:val="pt-BR"/>
        </w:rPr>
      </w:pPr>
      <w:r w:rsidRPr="002E4C3B">
        <w:rPr>
          <w:lang w:val="pt-BR"/>
        </w:rPr>
        <w:t>SONIA SALETE VEDOVATTO</w:t>
      </w:r>
    </w:p>
    <w:p w:rsidR="005574B2" w:rsidRPr="002E4C3B" w:rsidRDefault="005574B2" w:rsidP="005574B2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center"/>
        <w:rPr>
          <w:lang w:val="pt-BR"/>
        </w:rPr>
      </w:pPr>
      <w:r w:rsidRPr="002E4C3B">
        <w:rPr>
          <w:lang w:val="pt-BR"/>
        </w:rPr>
        <w:t>Prefeita Municipal</w:t>
      </w:r>
    </w:p>
    <w:p w:rsidR="005574B2" w:rsidRDefault="005574B2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</w:p>
    <w:p w:rsidR="00D2664F" w:rsidRDefault="00D2664F" w:rsidP="00397B6D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360" w:lineRule="auto"/>
        <w:ind w:left="0"/>
        <w:jc w:val="both"/>
        <w:rPr>
          <w:lang w:val="pt-BR"/>
        </w:rPr>
      </w:pPr>
    </w:p>
    <w:p w:rsidR="009D0CAE" w:rsidRDefault="009D0CAE"/>
    <w:sectPr w:rsidR="009D0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A"/>
    <w:multiLevelType w:val="hybridMultilevel"/>
    <w:tmpl w:val="0754A54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E"/>
    <w:rsid w:val="00286FDB"/>
    <w:rsid w:val="002E4C3B"/>
    <w:rsid w:val="0031706A"/>
    <w:rsid w:val="00397B6D"/>
    <w:rsid w:val="005574B2"/>
    <w:rsid w:val="00636E4A"/>
    <w:rsid w:val="00715209"/>
    <w:rsid w:val="00720277"/>
    <w:rsid w:val="00746717"/>
    <w:rsid w:val="00762EBF"/>
    <w:rsid w:val="007770AD"/>
    <w:rsid w:val="0088542E"/>
    <w:rsid w:val="008E361E"/>
    <w:rsid w:val="009D0CAE"/>
    <w:rsid w:val="00A44798"/>
    <w:rsid w:val="00B2584C"/>
    <w:rsid w:val="00CD0B93"/>
    <w:rsid w:val="00CF27A0"/>
    <w:rsid w:val="00D2664F"/>
    <w:rsid w:val="00DA2766"/>
    <w:rsid w:val="00F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DBBF-51B7-46CA-AD6B-5CBCB190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2584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397B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397B6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2077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DMAE</dc:creator>
  <cp:lastModifiedBy>Fazendo</cp:lastModifiedBy>
  <cp:revision>6</cp:revision>
  <cp:lastPrinted>2018-05-10T11:23:00Z</cp:lastPrinted>
  <dcterms:created xsi:type="dcterms:W3CDTF">2018-05-10T11:19:00Z</dcterms:created>
  <dcterms:modified xsi:type="dcterms:W3CDTF">2018-05-20T13:06:00Z</dcterms:modified>
</cp:coreProperties>
</file>