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299" w:rsidRDefault="00E71299" w:rsidP="00D37B99">
      <w:pPr>
        <w:rPr>
          <w:b/>
        </w:rPr>
      </w:pPr>
    </w:p>
    <w:p w:rsidR="00276905" w:rsidRDefault="00276905" w:rsidP="006F21F5">
      <w:pPr>
        <w:spacing w:line="360" w:lineRule="auto"/>
        <w:rPr>
          <w:b/>
        </w:rPr>
      </w:pPr>
    </w:p>
    <w:p w:rsidR="00276905" w:rsidRDefault="00276905" w:rsidP="006F21F5">
      <w:pPr>
        <w:spacing w:line="360" w:lineRule="auto"/>
        <w:rPr>
          <w:b/>
        </w:rPr>
      </w:pPr>
    </w:p>
    <w:p w:rsidR="005A58A8" w:rsidRDefault="005A58A8" w:rsidP="005A58A8">
      <w:pPr>
        <w:spacing w:line="360" w:lineRule="auto"/>
        <w:rPr>
          <w:b/>
        </w:rPr>
      </w:pPr>
      <w:r>
        <w:rPr>
          <w:b/>
        </w:rPr>
        <w:t xml:space="preserve"> LEI </w:t>
      </w:r>
      <w:r w:rsidR="001D4C5E">
        <w:rPr>
          <w:b/>
        </w:rPr>
        <w:t>MUNICIPAL Nº 1119/2018, DE 05</w:t>
      </w:r>
      <w:bookmarkStart w:id="0" w:name="_GoBack"/>
      <w:bookmarkEnd w:id="0"/>
      <w:r>
        <w:rPr>
          <w:b/>
        </w:rPr>
        <w:t xml:space="preserve"> DE OUTUBRO DE 2018.</w:t>
      </w:r>
    </w:p>
    <w:p w:rsidR="005A58A8" w:rsidRDefault="005A58A8" w:rsidP="005A58A8">
      <w:pPr>
        <w:ind w:left="2835"/>
        <w:jc w:val="both"/>
        <w:rPr>
          <w:b/>
        </w:rPr>
      </w:pPr>
    </w:p>
    <w:p w:rsidR="005A58A8" w:rsidRDefault="005A58A8" w:rsidP="005A58A8">
      <w:pPr>
        <w:ind w:left="2835"/>
        <w:jc w:val="both"/>
      </w:pPr>
      <w:r>
        <w:rPr>
          <w:b/>
        </w:rPr>
        <w:t>“AUTORIZA A PREFEITA MUNICIPAL A PROMOVER A ABERTURA DE UM CRÉDITO ESPECIAL POR ANULAÇÃO NO ORÇAMENTO DO MUNICÍPIO DE MONTE CARLO E DÁ OUTRAS PROVIDÊNCIAS</w:t>
      </w:r>
      <w:r>
        <w:t>”.</w:t>
      </w:r>
    </w:p>
    <w:p w:rsidR="005A58A8" w:rsidRDefault="005A58A8" w:rsidP="005A58A8">
      <w:pPr>
        <w:spacing w:line="360" w:lineRule="auto"/>
        <w:jc w:val="both"/>
      </w:pPr>
    </w:p>
    <w:p w:rsidR="005A58A8" w:rsidRDefault="005A58A8" w:rsidP="005A58A8">
      <w:pPr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de suas atribuições legais, e com o fundamento na Lei Orgânica Municipal, faz saber a todos os habitantes do Município que, a Câmara de Vereadores aprovou e ela sanciona a seguinte lei:</w:t>
      </w:r>
    </w:p>
    <w:p w:rsidR="005A58A8" w:rsidRDefault="005A58A8" w:rsidP="005A58A8">
      <w:pPr>
        <w:tabs>
          <w:tab w:val="left" w:pos="3020"/>
        </w:tabs>
        <w:jc w:val="both"/>
      </w:pPr>
      <w:r>
        <w:tab/>
      </w:r>
    </w:p>
    <w:p w:rsidR="005A58A8" w:rsidRDefault="005A58A8" w:rsidP="005A58A8">
      <w:pPr>
        <w:ind w:firstLine="708"/>
        <w:jc w:val="both"/>
        <w:rPr>
          <w:b/>
        </w:rPr>
      </w:pPr>
      <w:r>
        <w:rPr>
          <w:b/>
        </w:rPr>
        <w:t xml:space="preserve">Art. 1º. </w:t>
      </w:r>
      <w:r>
        <w:rPr>
          <w:color w:val="000000"/>
        </w:rPr>
        <w:t>Fica a Prefeita de Monte Carlo, autorizada a promover a abertura de um crédito especial por anulação orçamento do município no valor de R$ 120.000.00 (Cento e vinte mil reais) para a seguinte dotação orçamentária: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01 – Secretaria da Fazenda Municipal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 01 – Secretaria da Fazenda Municipal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</w:t>
      </w:r>
      <w:proofErr w:type="gramStart"/>
      <w:r>
        <w:rPr>
          <w:b/>
          <w:sz w:val="20"/>
          <w:szCs w:val="20"/>
        </w:rPr>
        <w:t xml:space="preserve">  </w:t>
      </w:r>
      <w:proofErr w:type="gramEnd"/>
      <w:r>
        <w:rPr>
          <w:b/>
          <w:sz w:val="20"/>
          <w:szCs w:val="20"/>
        </w:rPr>
        <w:tab/>
        <w:t xml:space="preserve">         0.002 – Precatórios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 172– 4.6.90.00.00.00.00.00.0000</w:t>
      </w:r>
    </w:p>
    <w:p w:rsidR="005A58A8" w:rsidRDefault="005A58A8" w:rsidP="005A58A8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R$ 120.000,00</w:t>
      </w:r>
      <w:r>
        <w:rPr>
          <w:b/>
          <w:color w:val="000000"/>
          <w:sz w:val="20"/>
          <w:szCs w:val="20"/>
        </w:rPr>
        <w:t xml:space="preserve"> (</w:t>
      </w:r>
      <w:r>
        <w:rPr>
          <w:color w:val="000000"/>
        </w:rPr>
        <w:t>Cento e vinte mil reais</w:t>
      </w:r>
      <w:r>
        <w:rPr>
          <w:b/>
          <w:color w:val="000000"/>
          <w:sz w:val="20"/>
          <w:szCs w:val="20"/>
        </w:rPr>
        <w:t>)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</w:p>
    <w:p w:rsidR="005A58A8" w:rsidRDefault="005A58A8" w:rsidP="005A58A8">
      <w:pPr>
        <w:ind w:firstLine="709"/>
        <w:jc w:val="both"/>
      </w:pPr>
      <w:r>
        <w:rPr>
          <w:b/>
        </w:rPr>
        <w:t xml:space="preserve">Art. 2º. </w:t>
      </w:r>
      <w:r>
        <w:t>Para a abertura do Crédito, de que trata o artigo anterior, fica anulado o valor da dotação abaixo discriminada: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</w:p>
    <w:p w:rsidR="005A58A8" w:rsidRDefault="005A58A8" w:rsidP="005A58A8">
      <w:pPr>
        <w:jc w:val="both"/>
        <w:rPr>
          <w:b/>
          <w:color w:val="000000"/>
          <w:sz w:val="20"/>
          <w:szCs w:val="20"/>
        </w:rPr>
      </w:pP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01 – Fundo Municipal de Saúde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Unidade Orçamentária            01 – Fundo Municipal de Saúde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Projeto/Atividade</w:t>
      </w:r>
      <w:proofErr w:type="gramStart"/>
      <w:r>
        <w:rPr>
          <w:b/>
          <w:sz w:val="20"/>
          <w:szCs w:val="20"/>
        </w:rPr>
        <w:t xml:space="preserve">  </w:t>
      </w:r>
      <w:proofErr w:type="gramEnd"/>
      <w:r>
        <w:rPr>
          <w:b/>
          <w:sz w:val="20"/>
          <w:szCs w:val="20"/>
        </w:rPr>
        <w:tab/>
        <w:t xml:space="preserve">         2.036 – Assistência Hospitalar e Ambulatorial </w:t>
      </w:r>
    </w:p>
    <w:p w:rsidR="005A58A8" w:rsidRDefault="005A58A8" w:rsidP="005A58A8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  30 – 3.3.90.00.00.00.00.00.0002 </w:t>
      </w:r>
    </w:p>
    <w:p w:rsidR="005A58A8" w:rsidRDefault="005A58A8" w:rsidP="005A58A8">
      <w:pPr>
        <w:spacing w:line="276" w:lineRule="auto"/>
        <w:jc w:val="both"/>
        <w:rPr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Valor: R$ 120.000,00</w:t>
      </w:r>
      <w:r>
        <w:rPr>
          <w:b/>
          <w:color w:val="000000"/>
          <w:sz w:val="20"/>
          <w:szCs w:val="20"/>
        </w:rPr>
        <w:t xml:space="preserve"> (</w:t>
      </w:r>
      <w:r>
        <w:rPr>
          <w:color w:val="000000"/>
        </w:rPr>
        <w:t>Cento e vinte mil reais</w:t>
      </w:r>
      <w:r>
        <w:rPr>
          <w:b/>
          <w:color w:val="000000"/>
          <w:sz w:val="20"/>
          <w:szCs w:val="20"/>
        </w:rPr>
        <w:t>)</w:t>
      </w:r>
    </w:p>
    <w:p w:rsidR="005A58A8" w:rsidRDefault="005A58A8" w:rsidP="005A58A8">
      <w:pPr>
        <w:ind w:firstLine="709"/>
        <w:jc w:val="both"/>
        <w:rPr>
          <w:b/>
          <w:sz w:val="22"/>
          <w:szCs w:val="22"/>
        </w:rPr>
      </w:pPr>
    </w:p>
    <w:p w:rsidR="005A58A8" w:rsidRDefault="005A58A8" w:rsidP="005A58A8">
      <w:pPr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Art. 3°.</w:t>
      </w:r>
      <w:r>
        <w:rPr>
          <w:sz w:val="22"/>
          <w:szCs w:val="22"/>
        </w:rPr>
        <w:t xml:space="preserve"> Esta lei entrará em vigor na data de sua publicação.</w:t>
      </w:r>
    </w:p>
    <w:p w:rsidR="005A58A8" w:rsidRDefault="005A58A8" w:rsidP="005A58A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</w:p>
    <w:p w:rsidR="005A58A8" w:rsidRDefault="005A58A8" w:rsidP="005A58A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b/>
          <w:sz w:val="22"/>
          <w:szCs w:val="22"/>
        </w:rPr>
        <w:t xml:space="preserve"> Art. 4°.</w:t>
      </w:r>
      <w:r>
        <w:rPr>
          <w:sz w:val="22"/>
          <w:szCs w:val="22"/>
        </w:rPr>
        <w:t xml:space="preserve"> Ficam revogadas as disposições em contrário.</w:t>
      </w:r>
    </w:p>
    <w:p w:rsidR="005A58A8" w:rsidRDefault="005A58A8" w:rsidP="005A58A8">
      <w:pPr>
        <w:spacing w:line="360" w:lineRule="auto"/>
        <w:ind w:firstLine="708"/>
        <w:jc w:val="both"/>
        <w:rPr>
          <w:sz w:val="22"/>
          <w:szCs w:val="22"/>
        </w:rPr>
      </w:pPr>
    </w:p>
    <w:p w:rsidR="005A58A8" w:rsidRDefault="001D4C5E" w:rsidP="005A58A8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Monte Carlo, 05</w:t>
      </w:r>
      <w:r w:rsidR="005A58A8">
        <w:rPr>
          <w:sz w:val="22"/>
          <w:szCs w:val="22"/>
        </w:rPr>
        <w:t xml:space="preserve"> de outubro de 2018.</w:t>
      </w:r>
    </w:p>
    <w:p w:rsidR="005A58A8" w:rsidRDefault="005A58A8" w:rsidP="005A58A8">
      <w:pPr>
        <w:jc w:val="center"/>
        <w:rPr>
          <w:b/>
        </w:rPr>
      </w:pPr>
    </w:p>
    <w:p w:rsidR="005A58A8" w:rsidRDefault="005A58A8" w:rsidP="005A58A8">
      <w:pPr>
        <w:jc w:val="center"/>
        <w:rPr>
          <w:b/>
        </w:rPr>
      </w:pPr>
    </w:p>
    <w:p w:rsidR="005A58A8" w:rsidRDefault="005A58A8" w:rsidP="005A58A8">
      <w:pPr>
        <w:jc w:val="center"/>
        <w:rPr>
          <w:sz w:val="22"/>
          <w:szCs w:val="22"/>
        </w:rPr>
      </w:pPr>
      <w:r>
        <w:rPr>
          <w:b/>
        </w:rPr>
        <w:t>SONIA SALETE VEDOVATTO</w:t>
      </w:r>
    </w:p>
    <w:p w:rsidR="005A58A8" w:rsidRDefault="005A58A8" w:rsidP="005A58A8">
      <w:pPr>
        <w:jc w:val="center"/>
        <w:rPr>
          <w:sz w:val="22"/>
          <w:szCs w:val="22"/>
        </w:rPr>
      </w:pPr>
      <w:r>
        <w:rPr>
          <w:sz w:val="22"/>
          <w:szCs w:val="22"/>
        </w:rPr>
        <w:t>Prefeita Municipal</w:t>
      </w:r>
    </w:p>
    <w:p w:rsidR="005A58A8" w:rsidRDefault="005A58A8" w:rsidP="005A58A8">
      <w:pPr>
        <w:jc w:val="center"/>
        <w:rPr>
          <w:b/>
          <w:u w:val="single"/>
        </w:rPr>
      </w:pPr>
    </w:p>
    <w:p w:rsidR="006F21F5" w:rsidRDefault="006F21F5" w:rsidP="005A58A8">
      <w:pPr>
        <w:jc w:val="both"/>
        <w:rPr>
          <w:b/>
        </w:rPr>
      </w:pPr>
    </w:p>
    <w:p w:rsidR="001726A8" w:rsidRDefault="001726A8" w:rsidP="006F21F5">
      <w:pPr>
        <w:ind w:left="2835"/>
        <w:jc w:val="both"/>
        <w:rPr>
          <w:b/>
        </w:rPr>
      </w:pPr>
    </w:p>
    <w:sectPr w:rsidR="001726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9C"/>
    <w:rsid w:val="000750C7"/>
    <w:rsid w:val="0009172B"/>
    <w:rsid w:val="0016576D"/>
    <w:rsid w:val="001726A8"/>
    <w:rsid w:val="001D4C5E"/>
    <w:rsid w:val="001D598F"/>
    <w:rsid w:val="00276905"/>
    <w:rsid w:val="00281099"/>
    <w:rsid w:val="002C0102"/>
    <w:rsid w:val="002C53CB"/>
    <w:rsid w:val="00307EF7"/>
    <w:rsid w:val="003D366F"/>
    <w:rsid w:val="00401FC2"/>
    <w:rsid w:val="00425384"/>
    <w:rsid w:val="004451BD"/>
    <w:rsid w:val="004A2897"/>
    <w:rsid w:val="004B44DB"/>
    <w:rsid w:val="004D4E4D"/>
    <w:rsid w:val="00525F92"/>
    <w:rsid w:val="005A58A8"/>
    <w:rsid w:val="005A6591"/>
    <w:rsid w:val="005E4A64"/>
    <w:rsid w:val="005F6EC6"/>
    <w:rsid w:val="006657F0"/>
    <w:rsid w:val="006816FD"/>
    <w:rsid w:val="00696942"/>
    <w:rsid w:val="006F0A65"/>
    <w:rsid w:val="006F21F5"/>
    <w:rsid w:val="00704577"/>
    <w:rsid w:val="0079414E"/>
    <w:rsid w:val="00862165"/>
    <w:rsid w:val="00865901"/>
    <w:rsid w:val="008868C7"/>
    <w:rsid w:val="008D7F07"/>
    <w:rsid w:val="008E4CF4"/>
    <w:rsid w:val="008F4AE1"/>
    <w:rsid w:val="00907E66"/>
    <w:rsid w:val="0093549A"/>
    <w:rsid w:val="0097739C"/>
    <w:rsid w:val="00984821"/>
    <w:rsid w:val="00A70151"/>
    <w:rsid w:val="00A7193E"/>
    <w:rsid w:val="00B8431E"/>
    <w:rsid w:val="00C500B6"/>
    <w:rsid w:val="00C83ABB"/>
    <w:rsid w:val="00C9709E"/>
    <w:rsid w:val="00D04814"/>
    <w:rsid w:val="00D37B99"/>
    <w:rsid w:val="00DF6A08"/>
    <w:rsid w:val="00E27144"/>
    <w:rsid w:val="00E475A3"/>
    <w:rsid w:val="00E71299"/>
    <w:rsid w:val="00EA4C17"/>
    <w:rsid w:val="00EF2812"/>
    <w:rsid w:val="00EF7CF5"/>
    <w:rsid w:val="00FC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500B6"/>
    <w:pPr>
      <w:keepNext/>
      <w:widowControl w:val="0"/>
      <w:autoSpaceDE w:val="0"/>
      <w:autoSpaceDN w:val="0"/>
      <w:adjustRightInd w:val="0"/>
      <w:spacing w:before="240" w:after="60" w:line="280" w:lineRule="auto"/>
      <w:ind w:firstLine="42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7E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7EF7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C500B6"/>
    <w:rPr>
      <w:rFonts w:ascii="Arial" w:eastAsia="Times New Roman" w:hAnsi="Arial" w:cs="Arial"/>
      <w:b/>
      <w:bCs/>
      <w:kern w:val="32"/>
      <w:sz w:val="32"/>
      <w:szCs w:val="32"/>
      <w:lang w:val="pt-PT" w:eastAsia="pt-BR"/>
    </w:rPr>
  </w:style>
  <w:style w:type="paragraph" w:styleId="Corpodetexto2">
    <w:name w:val="Body Text 2"/>
    <w:basedOn w:val="Normal"/>
    <w:link w:val="Corpodetexto2Char"/>
    <w:rsid w:val="00C500B6"/>
    <w:pPr>
      <w:widowControl w:val="0"/>
      <w:autoSpaceDE w:val="0"/>
      <w:autoSpaceDN w:val="0"/>
      <w:adjustRightInd w:val="0"/>
      <w:spacing w:before="200" w:after="120" w:line="480" w:lineRule="auto"/>
      <w:ind w:firstLine="420"/>
      <w:jc w:val="both"/>
    </w:pPr>
    <w:rPr>
      <w:sz w:val="20"/>
      <w:szCs w:val="20"/>
      <w:lang w:val="pt-PT"/>
    </w:rPr>
  </w:style>
  <w:style w:type="character" w:customStyle="1" w:styleId="Corpodetexto2Char">
    <w:name w:val="Corpo de texto 2 Char"/>
    <w:basedOn w:val="Fontepargpadro"/>
    <w:link w:val="Corpodetexto2"/>
    <w:rsid w:val="00C500B6"/>
    <w:rPr>
      <w:rFonts w:ascii="Times New Roman" w:eastAsia="Times New Roman" w:hAnsi="Times New Roman" w:cs="Times New Roman"/>
      <w:sz w:val="20"/>
      <w:szCs w:val="20"/>
      <w:lang w:val="pt-PT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500B6"/>
    <w:pPr>
      <w:keepNext/>
      <w:widowControl w:val="0"/>
      <w:autoSpaceDE w:val="0"/>
      <w:autoSpaceDN w:val="0"/>
      <w:adjustRightInd w:val="0"/>
      <w:spacing w:before="240" w:after="60" w:line="280" w:lineRule="auto"/>
      <w:ind w:firstLine="42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07EF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7EF7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C500B6"/>
    <w:rPr>
      <w:rFonts w:ascii="Arial" w:eastAsia="Times New Roman" w:hAnsi="Arial" w:cs="Arial"/>
      <w:b/>
      <w:bCs/>
      <w:kern w:val="32"/>
      <w:sz w:val="32"/>
      <w:szCs w:val="32"/>
      <w:lang w:val="pt-PT" w:eastAsia="pt-BR"/>
    </w:rPr>
  </w:style>
  <w:style w:type="paragraph" w:styleId="Corpodetexto2">
    <w:name w:val="Body Text 2"/>
    <w:basedOn w:val="Normal"/>
    <w:link w:val="Corpodetexto2Char"/>
    <w:rsid w:val="00C500B6"/>
    <w:pPr>
      <w:widowControl w:val="0"/>
      <w:autoSpaceDE w:val="0"/>
      <w:autoSpaceDN w:val="0"/>
      <w:adjustRightInd w:val="0"/>
      <w:spacing w:before="200" w:after="120" w:line="480" w:lineRule="auto"/>
      <w:ind w:firstLine="420"/>
      <w:jc w:val="both"/>
    </w:pPr>
    <w:rPr>
      <w:sz w:val="20"/>
      <w:szCs w:val="20"/>
      <w:lang w:val="pt-PT"/>
    </w:rPr>
  </w:style>
  <w:style w:type="character" w:customStyle="1" w:styleId="Corpodetexto2Char">
    <w:name w:val="Corpo de texto 2 Char"/>
    <w:basedOn w:val="Fontepargpadro"/>
    <w:link w:val="Corpodetexto2"/>
    <w:rsid w:val="00C500B6"/>
    <w:rPr>
      <w:rFonts w:ascii="Times New Roman" w:eastAsia="Times New Roman" w:hAnsi="Times New Roman" w:cs="Times New Roman"/>
      <w:sz w:val="20"/>
      <w:szCs w:val="20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Fazendo</dc:creator>
  <cp:keywords/>
  <dc:description/>
  <cp:lastModifiedBy>aelto</cp:lastModifiedBy>
  <cp:revision>59</cp:revision>
  <cp:lastPrinted>2018-09-14T11:19:00Z</cp:lastPrinted>
  <dcterms:created xsi:type="dcterms:W3CDTF">2017-03-17T12:12:00Z</dcterms:created>
  <dcterms:modified xsi:type="dcterms:W3CDTF">2018-10-05T11:15:00Z</dcterms:modified>
</cp:coreProperties>
</file>